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111" w:rsidRPr="00D03111" w:rsidRDefault="00D03111" w:rsidP="00D0311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D03111">
        <w:rPr>
          <w:rFonts w:ascii="Times New Roman" w:eastAsia="Times New Roman" w:hAnsi="Times New Roman" w:cs="Times New Roman"/>
          <w:b/>
          <w:bCs/>
          <w:kern w:val="36"/>
          <w:sz w:val="48"/>
          <w:szCs w:val="48"/>
          <w:lang w:eastAsia="ru-RU"/>
        </w:rPr>
        <w:t>Лабораторные методы исследования</w:t>
      </w:r>
    </w:p>
    <w:bookmarkEnd w:id="0"/>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lang w:eastAsia="ru-RU"/>
        </w:rPr>
        <w:t>Содержание</w:t>
      </w:r>
    </w:p>
    <w:p w:rsidR="00D03111" w:rsidRPr="00D03111" w:rsidRDefault="00D03111" w:rsidP="00D031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1" w:history="1">
        <w:r w:rsidRPr="00D03111">
          <w:rPr>
            <w:rFonts w:ascii="Times New Roman" w:eastAsia="Times New Roman" w:hAnsi="Times New Roman" w:cs="Times New Roman"/>
            <w:color w:val="0000FF"/>
            <w:sz w:val="24"/>
            <w:szCs w:val="24"/>
            <w:u w:val="single"/>
            <w:lang w:eastAsia="ru-RU"/>
          </w:rPr>
          <w:t>Основные лабораторные методы исследования</w:t>
        </w:r>
      </w:hyperlink>
    </w:p>
    <w:p w:rsidR="00D03111" w:rsidRPr="00D03111" w:rsidRDefault="00D03111" w:rsidP="00D031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anchor="2" w:history="1">
        <w:r w:rsidRPr="00D03111">
          <w:rPr>
            <w:rFonts w:ascii="Times New Roman" w:eastAsia="Times New Roman" w:hAnsi="Times New Roman" w:cs="Times New Roman"/>
            <w:color w:val="0000FF"/>
            <w:sz w:val="24"/>
            <w:szCs w:val="24"/>
            <w:u w:val="single"/>
            <w:lang w:eastAsia="ru-RU"/>
          </w:rPr>
          <w:t>Лабораторно-инструментальные исследования</w:t>
        </w:r>
      </w:hyperlink>
    </w:p>
    <w:p w:rsidR="00D03111" w:rsidRPr="00D03111" w:rsidRDefault="00D03111" w:rsidP="00D031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3" w:history="1">
        <w:r w:rsidRPr="00D03111">
          <w:rPr>
            <w:rFonts w:ascii="Times New Roman" w:eastAsia="Times New Roman" w:hAnsi="Times New Roman" w:cs="Times New Roman"/>
            <w:color w:val="0000FF"/>
            <w:sz w:val="24"/>
            <w:szCs w:val="24"/>
            <w:u w:val="single"/>
            <w:lang w:eastAsia="ru-RU"/>
          </w:rPr>
          <w:t>Клинические лабораторные исследования</w:t>
        </w:r>
      </w:hyperlink>
      <w:r w:rsidRPr="00D03111">
        <w:rPr>
          <w:rFonts w:ascii="Times New Roman" w:eastAsia="Times New Roman" w:hAnsi="Times New Roman" w:cs="Times New Roman"/>
          <w:sz w:val="24"/>
          <w:szCs w:val="24"/>
          <w:lang w:eastAsia="ru-RU"/>
        </w:rPr>
        <w:t xml:space="preserve"> </w:t>
      </w:r>
    </w:p>
    <w:p w:rsidR="00D03111" w:rsidRPr="00D03111" w:rsidRDefault="00D03111" w:rsidP="00D03111">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3-1" w:history="1">
        <w:r w:rsidRPr="00D03111">
          <w:rPr>
            <w:rFonts w:ascii="Times New Roman" w:eastAsia="Times New Roman" w:hAnsi="Times New Roman" w:cs="Times New Roman"/>
            <w:color w:val="0000FF"/>
            <w:sz w:val="24"/>
            <w:szCs w:val="24"/>
            <w:u w:val="single"/>
            <w:lang w:eastAsia="ru-RU"/>
          </w:rPr>
          <w:t>Лабораторные методы исследования крови</w:t>
        </w:r>
      </w:hyperlink>
    </w:p>
    <w:p w:rsidR="00D03111" w:rsidRPr="00D03111" w:rsidRDefault="00D03111" w:rsidP="00D03111">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3-2" w:history="1">
        <w:r w:rsidRPr="00D03111">
          <w:rPr>
            <w:rFonts w:ascii="Times New Roman" w:eastAsia="Times New Roman" w:hAnsi="Times New Roman" w:cs="Times New Roman"/>
            <w:color w:val="0000FF"/>
            <w:sz w:val="24"/>
            <w:szCs w:val="24"/>
            <w:u w:val="single"/>
            <w:lang w:eastAsia="ru-RU"/>
          </w:rPr>
          <w:t>Лабораторные методы исследования мочи</w:t>
        </w:r>
      </w:hyperlink>
    </w:p>
    <w:p w:rsidR="00D03111" w:rsidRPr="00D03111" w:rsidRDefault="00D03111" w:rsidP="00D03111">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3-2" w:history="1">
        <w:r w:rsidRPr="00D03111">
          <w:rPr>
            <w:rFonts w:ascii="Times New Roman" w:eastAsia="Times New Roman" w:hAnsi="Times New Roman" w:cs="Times New Roman"/>
            <w:color w:val="0000FF"/>
            <w:sz w:val="24"/>
            <w:szCs w:val="24"/>
            <w:u w:val="single"/>
            <w:lang w:eastAsia="ru-RU"/>
          </w:rPr>
          <w:t>Лабораторные методы исследования почек</w:t>
        </w:r>
      </w:hyperlink>
    </w:p>
    <w:p w:rsidR="00D03111" w:rsidRPr="00D03111" w:rsidRDefault="00D03111" w:rsidP="00D031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anchor="4" w:history="1">
        <w:r w:rsidRPr="00D03111">
          <w:rPr>
            <w:rFonts w:ascii="Times New Roman" w:eastAsia="Times New Roman" w:hAnsi="Times New Roman" w:cs="Times New Roman"/>
            <w:color w:val="0000FF"/>
            <w:sz w:val="24"/>
            <w:szCs w:val="24"/>
            <w:u w:val="single"/>
            <w:lang w:eastAsia="ru-RU"/>
          </w:rPr>
          <w:t>Подготовка пациента к лабораторным исследованиям</w:t>
        </w:r>
      </w:hyperlink>
    </w:p>
    <w:p w:rsidR="003B5AA5" w:rsidRDefault="00D03111" w:rsidP="00D03111">
      <w:r>
        <w:t>Лабораторные методы исследования применяются для выявления различных патологий, заболеваний и иных проблем со здоровьем. Одним из основных методов лабораторных исследований является анализ. Какой именно анализ проводится – напрямую зависит от целей и задач диагностики.</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03111">
        <w:rPr>
          <w:rFonts w:ascii="Times New Roman" w:eastAsia="Times New Roman" w:hAnsi="Times New Roman" w:cs="Times New Roman"/>
          <w:b/>
          <w:bCs/>
          <w:sz w:val="36"/>
          <w:szCs w:val="36"/>
          <w:lang w:eastAsia="ru-RU"/>
        </w:rPr>
        <w:t>Основные лабораторные методы исследования</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На данный момент выполняются следующие виды лабораторных методов исследования:</w:t>
      </w:r>
    </w:p>
    <w:p w:rsidR="00D03111" w:rsidRPr="00D03111" w:rsidRDefault="00D03111" w:rsidP="00D0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Анализ крови</w:t>
      </w:r>
      <w:r w:rsidRPr="00D03111">
        <w:rPr>
          <w:rFonts w:ascii="Times New Roman" w:eastAsia="Times New Roman" w:hAnsi="Times New Roman" w:cs="Times New Roman"/>
          <w:sz w:val="24"/>
          <w:szCs w:val="24"/>
          <w:lang w:eastAsia="ru-RU"/>
        </w:rPr>
        <w:t>. Его считают одним из важнейших методов лабораторных исследований, так как он позволяет выявить любые нежелательные изменения в состоянии органов и систем. Анализ крови бывает общим и биохимическим.</w:t>
      </w:r>
    </w:p>
    <w:p w:rsidR="00D03111" w:rsidRPr="00D03111" w:rsidRDefault="00D03111" w:rsidP="00D0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Анализ мочи</w:t>
      </w:r>
      <w:r w:rsidRPr="00D03111">
        <w:rPr>
          <w:rFonts w:ascii="Times New Roman" w:eastAsia="Times New Roman" w:hAnsi="Times New Roman" w:cs="Times New Roman"/>
          <w:sz w:val="24"/>
          <w:szCs w:val="24"/>
          <w:lang w:eastAsia="ru-RU"/>
        </w:rPr>
        <w:t>. Он применяется для определения болезней мочеполовой системы. С его помощью удается выявить появление или развитие болезней на начальных стадиях. На основании данных, полученных в ходе такого анализа, можно составить идеально подходящий для пациента рацион.</w:t>
      </w:r>
    </w:p>
    <w:p w:rsidR="00D03111" w:rsidRPr="00D03111" w:rsidRDefault="00D03111" w:rsidP="00D0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Анализ кала</w:t>
      </w:r>
      <w:r w:rsidRPr="00D03111">
        <w:rPr>
          <w:rFonts w:ascii="Times New Roman" w:eastAsia="Times New Roman" w:hAnsi="Times New Roman" w:cs="Times New Roman"/>
          <w:sz w:val="24"/>
          <w:szCs w:val="24"/>
          <w:lang w:eastAsia="ru-RU"/>
        </w:rPr>
        <w:t>. Его проводят для выявления проблем в работе ЖКТ. По результатам такого анализа удается сделать однозначные выводы о наличии паразитов, воспалений в желудочно-кишечном тракте и т.д.</w:t>
      </w:r>
    </w:p>
    <w:p w:rsidR="00D03111" w:rsidRPr="00D03111" w:rsidRDefault="00D03111" w:rsidP="00D0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Микробиологический анализ</w:t>
      </w:r>
      <w:r w:rsidRPr="00D03111">
        <w:rPr>
          <w:rFonts w:ascii="Times New Roman" w:eastAsia="Times New Roman" w:hAnsi="Times New Roman" w:cs="Times New Roman"/>
          <w:sz w:val="24"/>
          <w:szCs w:val="24"/>
          <w:lang w:eastAsia="ru-RU"/>
        </w:rPr>
        <w:t xml:space="preserve">. Анализ данного типа выполняется с целью обнаружения вредоносных микроорганизмов. Данный вид лабораторных исследований может проводиться различными методами, включая </w:t>
      </w:r>
      <w:proofErr w:type="spellStart"/>
      <w:r w:rsidRPr="00D03111">
        <w:rPr>
          <w:rFonts w:ascii="Times New Roman" w:eastAsia="Times New Roman" w:hAnsi="Times New Roman" w:cs="Times New Roman"/>
          <w:sz w:val="24"/>
          <w:szCs w:val="24"/>
          <w:lang w:eastAsia="ru-RU"/>
        </w:rPr>
        <w:t>культуральный</w:t>
      </w:r>
      <w:proofErr w:type="spellEnd"/>
      <w:r w:rsidRPr="00D03111">
        <w:rPr>
          <w:rFonts w:ascii="Times New Roman" w:eastAsia="Times New Roman" w:hAnsi="Times New Roman" w:cs="Times New Roman"/>
          <w:sz w:val="24"/>
          <w:szCs w:val="24"/>
          <w:lang w:eastAsia="ru-RU"/>
        </w:rPr>
        <w:t xml:space="preserve"> и микроскопию.</w:t>
      </w:r>
    </w:p>
    <w:p w:rsidR="00D03111" w:rsidRPr="00D03111" w:rsidRDefault="00D03111" w:rsidP="00D0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Гистологический анализ</w:t>
      </w:r>
      <w:r w:rsidRPr="00D03111">
        <w:rPr>
          <w:rFonts w:ascii="Times New Roman" w:eastAsia="Times New Roman" w:hAnsi="Times New Roman" w:cs="Times New Roman"/>
          <w:sz w:val="24"/>
          <w:szCs w:val="24"/>
          <w:lang w:eastAsia="ru-RU"/>
        </w:rPr>
        <w:t>. Он проводится для обнаружения новообразований онкологического характера. Анализ выполняется путем отбора образцов тканей из организма пациента.</w:t>
      </w:r>
    </w:p>
    <w:p w:rsidR="00D03111" w:rsidRPr="00D03111" w:rsidRDefault="00D03111" w:rsidP="00D0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Цитологический анализ</w:t>
      </w:r>
      <w:r w:rsidRPr="00D03111">
        <w:rPr>
          <w:rFonts w:ascii="Times New Roman" w:eastAsia="Times New Roman" w:hAnsi="Times New Roman" w:cs="Times New Roman"/>
          <w:sz w:val="24"/>
          <w:szCs w:val="24"/>
          <w:lang w:eastAsia="ru-RU"/>
        </w:rPr>
        <w:t>. Он применяется для диагностики новообразований.</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2"/>
      <w:bookmarkEnd w:id="1"/>
      <w:r w:rsidRPr="00D03111">
        <w:rPr>
          <w:rFonts w:ascii="Times New Roman" w:eastAsia="Times New Roman" w:hAnsi="Times New Roman" w:cs="Times New Roman"/>
          <w:b/>
          <w:bCs/>
          <w:sz w:val="36"/>
          <w:szCs w:val="36"/>
          <w:lang w:eastAsia="ru-RU"/>
        </w:rPr>
        <w:t>Лабораторно-инструментальные исследования</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 xml:space="preserve">Лабораторно-инструментальными исследованиями принято называть совокупность методов и инструментов, применяемых для проведения анализов, необходимых для диагностики заболеваний. Выбор конкретного инструмента и метода, </w:t>
      </w:r>
      <w:proofErr w:type="gramStart"/>
      <w:r w:rsidRPr="00D03111">
        <w:rPr>
          <w:rFonts w:ascii="Times New Roman" w:eastAsia="Times New Roman" w:hAnsi="Times New Roman" w:cs="Times New Roman"/>
          <w:sz w:val="24"/>
          <w:szCs w:val="24"/>
          <w:lang w:eastAsia="ru-RU"/>
        </w:rPr>
        <w:t>используемых</w:t>
      </w:r>
      <w:proofErr w:type="gramEnd"/>
      <w:r w:rsidRPr="00D03111">
        <w:rPr>
          <w:rFonts w:ascii="Times New Roman" w:eastAsia="Times New Roman" w:hAnsi="Times New Roman" w:cs="Times New Roman"/>
          <w:sz w:val="24"/>
          <w:szCs w:val="24"/>
          <w:lang w:eastAsia="ru-RU"/>
        </w:rPr>
        <w:t xml:space="preserve"> для анализа, осуществляется в соответствии с целью исследования.</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В зависимости от этого выделяют:</w:t>
      </w:r>
    </w:p>
    <w:p w:rsidR="00D03111" w:rsidRPr="00D03111" w:rsidRDefault="00D03111" w:rsidP="00D031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lastRenderedPageBreak/>
        <w:t>Иммунологические исследования</w:t>
      </w:r>
      <w:r w:rsidRPr="00D03111">
        <w:rPr>
          <w:rFonts w:ascii="Times New Roman" w:eastAsia="Times New Roman" w:hAnsi="Times New Roman" w:cs="Times New Roman"/>
          <w:sz w:val="24"/>
          <w:szCs w:val="24"/>
          <w:lang w:eastAsia="ru-RU"/>
        </w:rPr>
        <w:t>. Они проводятся для оценки состояния иммунной системы пациента.</w:t>
      </w:r>
    </w:p>
    <w:p w:rsidR="00D03111" w:rsidRPr="00D03111" w:rsidRDefault="00D03111" w:rsidP="00D031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Исследование генетической предрасположенности</w:t>
      </w:r>
      <w:r w:rsidRPr="00D03111">
        <w:rPr>
          <w:rFonts w:ascii="Times New Roman" w:eastAsia="Times New Roman" w:hAnsi="Times New Roman" w:cs="Times New Roman"/>
          <w:sz w:val="24"/>
          <w:szCs w:val="24"/>
          <w:lang w:eastAsia="ru-RU"/>
        </w:rPr>
        <w:t>. Необходимо для выявления предрасположенности человека к появлению или развитию определенных заболеваний, а также для определения резус-фактора, уровня свертываемости крови и т.д.</w:t>
      </w:r>
    </w:p>
    <w:p w:rsidR="00D03111" w:rsidRPr="00D03111" w:rsidRDefault="00D03111" w:rsidP="00D031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Гормональные исследования</w:t>
      </w:r>
      <w:r w:rsidRPr="00D03111">
        <w:rPr>
          <w:rFonts w:ascii="Times New Roman" w:eastAsia="Times New Roman" w:hAnsi="Times New Roman" w:cs="Times New Roman"/>
          <w:sz w:val="24"/>
          <w:szCs w:val="24"/>
          <w:lang w:eastAsia="ru-RU"/>
        </w:rPr>
        <w:t>. Они проводятся для определения правильности и эффективности работы эндокринной системы, выявления заболеваний, которые возникли в результате сбоя гормонального фона.</w:t>
      </w:r>
    </w:p>
    <w:p w:rsidR="00D03111" w:rsidRPr="00D03111" w:rsidRDefault="00D03111" w:rsidP="00D031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Диагностика инфекционных заболеваний</w:t>
      </w:r>
      <w:r w:rsidRPr="00D03111">
        <w:rPr>
          <w:rFonts w:ascii="Times New Roman" w:eastAsia="Times New Roman" w:hAnsi="Times New Roman" w:cs="Times New Roman"/>
          <w:sz w:val="24"/>
          <w:szCs w:val="24"/>
          <w:lang w:eastAsia="ru-RU"/>
        </w:rPr>
        <w:t>. Современные лабораторно-инструментальные методы исследования отличает высокая точность, что позволяет своевременно обнаруживать любые типы инфекций.</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 </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3"/>
      <w:bookmarkEnd w:id="2"/>
      <w:r w:rsidRPr="00D03111">
        <w:rPr>
          <w:rFonts w:ascii="Times New Roman" w:eastAsia="Times New Roman" w:hAnsi="Times New Roman" w:cs="Times New Roman"/>
          <w:b/>
          <w:bCs/>
          <w:sz w:val="36"/>
          <w:szCs w:val="36"/>
          <w:lang w:eastAsia="ru-RU"/>
        </w:rPr>
        <w:t>Клинические лабораторные исследования</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Под понятием клинических лабораторных исследований понимают тестирования и эксперименты, которые проводятся при участии людей. Они осуществляются для оценки эффективности новых фармацевтических препаратов, способов лечения. Их ключевая цель – выявить возможные побочные эффекты.</w:t>
      </w:r>
    </w:p>
    <w:p w:rsidR="00D03111" w:rsidRPr="00D03111" w:rsidRDefault="00D03111" w:rsidP="00D03111">
      <w:pPr>
        <w:spacing w:after="100"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Фактически такой метод лабораторного исследования является ключевым этапом подготовки перед впуском медицинского препарата в продажу.</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03111">
        <w:rPr>
          <w:rFonts w:ascii="Times New Roman" w:eastAsia="Times New Roman" w:hAnsi="Times New Roman" w:cs="Times New Roman"/>
          <w:b/>
          <w:bCs/>
          <w:sz w:val="36"/>
          <w:szCs w:val="36"/>
          <w:lang w:eastAsia="ru-RU"/>
        </w:rPr>
        <w:t>Лабораторные методы исследования крови</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В настоящее время проводится несколько типов анализа крови, то есть:</w:t>
      </w:r>
    </w:p>
    <w:p w:rsidR="00D03111" w:rsidRPr="00D03111" w:rsidRDefault="00D03111" w:rsidP="00D0311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Общий</w:t>
      </w:r>
      <w:r w:rsidRPr="00D03111">
        <w:rPr>
          <w:rFonts w:ascii="Times New Roman" w:eastAsia="Times New Roman" w:hAnsi="Times New Roman" w:cs="Times New Roman"/>
          <w:sz w:val="24"/>
          <w:szCs w:val="24"/>
          <w:lang w:eastAsia="ru-RU"/>
        </w:rPr>
        <w:t>. Такой анализ применяется для оценки уровня лейкоцитов, тромбоцитов, эритроцитов, а также гемоглобина в крови. Отклонения от нормы могут являться свидетельством анемии, наличия воспалений мягких тканей, новообразований, тромбоза. Такой анализ проводится с забором венозной крови.</w:t>
      </w:r>
    </w:p>
    <w:p w:rsidR="00D03111" w:rsidRPr="00D03111" w:rsidRDefault="00D03111" w:rsidP="00D0311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Биохимический</w:t>
      </w:r>
      <w:r w:rsidRPr="00D03111">
        <w:rPr>
          <w:rFonts w:ascii="Times New Roman" w:eastAsia="Times New Roman" w:hAnsi="Times New Roman" w:cs="Times New Roman"/>
          <w:sz w:val="24"/>
          <w:szCs w:val="24"/>
          <w:lang w:eastAsia="ru-RU"/>
        </w:rPr>
        <w:t>. Такой анализ крови необходим для определения уровня гормонов. Если полученные результаты отличаются от нормы, это свидетельствует о наличии серьезных сбоев в работе органов.</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 </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3-2"/>
      <w:bookmarkEnd w:id="3"/>
      <w:r w:rsidRPr="00D03111">
        <w:rPr>
          <w:rFonts w:ascii="Times New Roman" w:eastAsia="Times New Roman" w:hAnsi="Times New Roman" w:cs="Times New Roman"/>
          <w:b/>
          <w:bCs/>
          <w:sz w:val="36"/>
          <w:szCs w:val="36"/>
          <w:lang w:eastAsia="ru-RU"/>
        </w:rPr>
        <w:t>Лабораторные методы исследования мочи</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Общий анализ мочи относят к категории основных методов лабораторных исследований, что во многом обусловлено его простотой. Цель исследования – определить, как работают почки и мочевой пузырь, подтвердить или опровергнуть наличие воспалительных процессов. Своевременное проведение такого анализа требуется для предупреждения развития пиелонефрита и цистита.</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Если в ходе общего анализа были обнаружены отклонения, проводится повторное исследование с использованием более точных методов, то есть:</w:t>
      </w:r>
    </w:p>
    <w:p w:rsidR="00D03111" w:rsidRPr="00D03111" w:rsidRDefault="00D03111" w:rsidP="00D0311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lastRenderedPageBreak/>
        <w:t>По Нечипоренко. Такой метод применяется для выявления воспалительных процессов.</w:t>
      </w:r>
    </w:p>
    <w:p w:rsidR="00D03111" w:rsidRPr="00D03111" w:rsidRDefault="00D03111" w:rsidP="00D0311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 xml:space="preserve">По </w:t>
      </w:r>
      <w:proofErr w:type="spellStart"/>
      <w:r w:rsidRPr="00D03111">
        <w:rPr>
          <w:rFonts w:ascii="Times New Roman" w:eastAsia="Times New Roman" w:hAnsi="Times New Roman" w:cs="Times New Roman"/>
          <w:sz w:val="24"/>
          <w:szCs w:val="24"/>
          <w:lang w:eastAsia="ru-RU"/>
        </w:rPr>
        <w:t>Земницкому</w:t>
      </w:r>
      <w:proofErr w:type="spellEnd"/>
      <w:r w:rsidRPr="00D03111">
        <w:rPr>
          <w:rFonts w:ascii="Times New Roman" w:eastAsia="Times New Roman" w:hAnsi="Times New Roman" w:cs="Times New Roman"/>
          <w:sz w:val="24"/>
          <w:szCs w:val="24"/>
          <w:lang w:eastAsia="ru-RU"/>
        </w:rPr>
        <w:t>. Его используют для оценки работы почек.</w:t>
      </w:r>
    </w:p>
    <w:p w:rsidR="00D03111" w:rsidRPr="00D03111" w:rsidRDefault="00D03111" w:rsidP="00D0311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На содержание глюкозы. Это необходимо для диагностики такого заболевания, как сахарный диабет.</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 </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3-3"/>
      <w:bookmarkEnd w:id="4"/>
      <w:r w:rsidRPr="00D03111">
        <w:rPr>
          <w:rFonts w:ascii="Times New Roman" w:eastAsia="Times New Roman" w:hAnsi="Times New Roman" w:cs="Times New Roman"/>
          <w:b/>
          <w:bCs/>
          <w:sz w:val="36"/>
          <w:szCs w:val="36"/>
          <w:lang w:eastAsia="ru-RU"/>
        </w:rPr>
        <w:t>Лабораторные методы исследования почек</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Основные лабораторные методы исследования почек:</w:t>
      </w:r>
    </w:p>
    <w:p w:rsidR="00D03111" w:rsidRPr="00D03111" w:rsidRDefault="00D03111" w:rsidP="00D031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Рентгеноскопия</w:t>
      </w:r>
      <w:r w:rsidRPr="00D03111">
        <w:rPr>
          <w:rFonts w:ascii="Times New Roman" w:eastAsia="Times New Roman" w:hAnsi="Times New Roman" w:cs="Times New Roman"/>
          <w:sz w:val="24"/>
          <w:szCs w:val="24"/>
          <w:lang w:eastAsia="ru-RU"/>
        </w:rPr>
        <w:t>, то есть оценка размеров и очертания почек. Этот метод позволяет обнаружить большие камни, а также следы новообразований.</w:t>
      </w:r>
    </w:p>
    <w:p w:rsidR="00D03111" w:rsidRPr="00D03111" w:rsidRDefault="00D03111" w:rsidP="00D031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УЗИ</w:t>
      </w:r>
      <w:r w:rsidRPr="00D03111">
        <w:rPr>
          <w:rFonts w:ascii="Times New Roman" w:eastAsia="Times New Roman" w:hAnsi="Times New Roman" w:cs="Times New Roman"/>
          <w:sz w:val="24"/>
          <w:szCs w:val="24"/>
          <w:lang w:eastAsia="ru-RU"/>
        </w:rPr>
        <w:t xml:space="preserve"> – исследование позволяет определить форму и размеры почек, применяется для выявления новообразований, камней и т.д.</w:t>
      </w:r>
    </w:p>
    <w:p w:rsidR="00D03111" w:rsidRPr="00D03111" w:rsidRDefault="00D03111" w:rsidP="00D031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Радиоизотопное исследование</w:t>
      </w:r>
      <w:r w:rsidRPr="00D03111">
        <w:rPr>
          <w:rFonts w:ascii="Times New Roman" w:eastAsia="Times New Roman" w:hAnsi="Times New Roman" w:cs="Times New Roman"/>
          <w:sz w:val="24"/>
          <w:szCs w:val="24"/>
          <w:lang w:eastAsia="ru-RU"/>
        </w:rPr>
        <w:t xml:space="preserve"> необходимо для оценки состояния почек, мочевыводящих путей и мочевого пузыря.</w:t>
      </w:r>
    </w:p>
    <w:p w:rsidR="00D03111" w:rsidRPr="00D03111" w:rsidRDefault="00D03111" w:rsidP="00D031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b/>
          <w:bCs/>
          <w:sz w:val="24"/>
          <w:szCs w:val="24"/>
          <w:u w:val="single"/>
          <w:lang w:eastAsia="ru-RU"/>
        </w:rPr>
        <w:t>Пункционная биопсия</w:t>
      </w:r>
      <w:r w:rsidRPr="00D03111">
        <w:rPr>
          <w:rFonts w:ascii="Times New Roman" w:eastAsia="Times New Roman" w:hAnsi="Times New Roman" w:cs="Times New Roman"/>
          <w:sz w:val="24"/>
          <w:szCs w:val="24"/>
          <w:lang w:eastAsia="ru-RU"/>
        </w:rPr>
        <w:t xml:space="preserve"> позволяет оценить степень развития опухоли, спрогнозировать ее рост и определить оптимальную схему лечения.</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 </w:t>
      </w:r>
    </w:p>
    <w:p w:rsidR="00D03111" w:rsidRPr="00D03111" w:rsidRDefault="00D03111" w:rsidP="00D031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4"/>
      <w:bookmarkEnd w:id="5"/>
      <w:r w:rsidRPr="00D03111">
        <w:rPr>
          <w:rFonts w:ascii="Times New Roman" w:eastAsia="Times New Roman" w:hAnsi="Times New Roman" w:cs="Times New Roman"/>
          <w:b/>
          <w:bCs/>
          <w:sz w:val="36"/>
          <w:szCs w:val="36"/>
          <w:lang w:eastAsia="ru-RU"/>
        </w:rPr>
        <w:t>Подготовка пациента к лабораторным исследованиям</w:t>
      </w:r>
    </w:p>
    <w:p w:rsidR="00D03111" w:rsidRPr="00D03111" w:rsidRDefault="00D03111" w:rsidP="00D03111">
      <w:pPr>
        <w:spacing w:before="100" w:beforeAutospacing="1" w:after="100" w:afterAutospacing="1" w:line="240" w:lineRule="auto"/>
        <w:rPr>
          <w:rFonts w:ascii="Times New Roman" w:eastAsia="Times New Roman" w:hAnsi="Times New Roman" w:cs="Times New Roman"/>
          <w:sz w:val="24"/>
          <w:szCs w:val="24"/>
          <w:lang w:eastAsia="ru-RU"/>
        </w:rPr>
      </w:pPr>
      <w:r w:rsidRPr="00D03111">
        <w:rPr>
          <w:rFonts w:ascii="Times New Roman" w:eastAsia="Times New Roman" w:hAnsi="Times New Roman" w:cs="Times New Roman"/>
          <w:sz w:val="24"/>
          <w:szCs w:val="24"/>
          <w:lang w:eastAsia="ru-RU"/>
        </w:rPr>
        <w:t>Важно понимать, что правильная подготовка пациента к лабораторным исследованиям – залог достоверности полученных результатов. А в частности, анализ крови в обязательном порядке проводится натощак (то есть не раньше, чем через восемь часов после крайнего приема твердой пиши или любых напитков за исключением воды). Также перед сдачей крови не рекомендуется курить. Для анализа мочи требуется около 150 мл биологического материала, забор нужно проводить утром после принятия душа. На анализ кала сдаются утренние испражнения, которые помещаются в стерильную тару (например, емкость можно обработать кипятком).</w:t>
      </w:r>
    </w:p>
    <w:p w:rsidR="00D03111" w:rsidRPr="00D03111" w:rsidRDefault="00D03111" w:rsidP="00D03111"/>
    <w:sectPr w:rsidR="00D03111" w:rsidRPr="00D03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439C"/>
    <w:multiLevelType w:val="multilevel"/>
    <w:tmpl w:val="FB9C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47F90"/>
    <w:multiLevelType w:val="multilevel"/>
    <w:tmpl w:val="020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5C7A0B"/>
    <w:multiLevelType w:val="multilevel"/>
    <w:tmpl w:val="8FD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CA5CE4"/>
    <w:multiLevelType w:val="multilevel"/>
    <w:tmpl w:val="BF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197595"/>
    <w:multiLevelType w:val="multilevel"/>
    <w:tmpl w:val="3F14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92115"/>
    <w:multiLevelType w:val="multilevel"/>
    <w:tmpl w:val="C4B01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4A"/>
    <w:rsid w:val="000E2D4A"/>
    <w:rsid w:val="003B5AA5"/>
    <w:rsid w:val="00D0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740">
      <w:bodyDiv w:val="1"/>
      <w:marLeft w:val="0"/>
      <w:marRight w:val="0"/>
      <w:marTop w:val="0"/>
      <w:marBottom w:val="0"/>
      <w:divBdr>
        <w:top w:val="none" w:sz="0" w:space="0" w:color="auto"/>
        <w:left w:val="none" w:sz="0" w:space="0" w:color="auto"/>
        <w:bottom w:val="none" w:sz="0" w:space="0" w:color="auto"/>
        <w:right w:val="none" w:sz="0" w:space="0" w:color="auto"/>
      </w:divBdr>
    </w:div>
    <w:div w:id="772439162">
      <w:bodyDiv w:val="1"/>
      <w:marLeft w:val="0"/>
      <w:marRight w:val="0"/>
      <w:marTop w:val="0"/>
      <w:marBottom w:val="0"/>
      <w:divBdr>
        <w:top w:val="none" w:sz="0" w:space="0" w:color="auto"/>
        <w:left w:val="none" w:sz="0" w:space="0" w:color="auto"/>
        <w:bottom w:val="none" w:sz="0" w:space="0" w:color="auto"/>
        <w:right w:val="none" w:sz="0" w:space="0" w:color="auto"/>
      </w:divBdr>
      <w:divsChild>
        <w:div w:id="1863738406">
          <w:marLeft w:val="0"/>
          <w:marRight w:val="0"/>
          <w:marTop w:val="0"/>
          <w:marBottom w:val="0"/>
          <w:divBdr>
            <w:top w:val="none" w:sz="0" w:space="0" w:color="auto"/>
            <w:left w:val="none" w:sz="0" w:space="0" w:color="auto"/>
            <w:bottom w:val="none" w:sz="0" w:space="0" w:color="auto"/>
            <w:right w:val="none" w:sz="0" w:space="0" w:color="auto"/>
          </w:divBdr>
        </w:div>
      </w:divsChild>
    </w:div>
    <w:div w:id="833379661">
      <w:bodyDiv w:val="1"/>
      <w:marLeft w:val="0"/>
      <w:marRight w:val="0"/>
      <w:marTop w:val="0"/>
      <w:marBottom w:val="0"/>
      <w:divBdr>
        <w:top w:val="none" w:sz="0" w:space="0" w:color="auto"/>
        <w:left w:val="none" w:sz="0" w:space="0" w:color="auto"/>
        <w:bottom w:val="none" w:sz="0" w:space="0" w:color="auto"/>
        <w:right w:val="none" w:sz="0" w:space="0" w:color="auto"/>
      </w:divBdr>
    </w:div>
    <w:div w:id="868495010">
      <w:bodyDiv w:val="1"/>
      <w:marLeft w:val="0"/>
      <w:marRight w:val="0"/>
      <w:marTop w:val="0"/>
      <w:marBottom w:val="0"/>
      <w:divBdr>
        <w:top w:val="none" w:sz="0" w:space="0" w:color="auto"/>
        <w:left w:val="none" w:sz="0" w:space="0" w:color="auto"/>
        <w:bottom w:val="none" w:sz="0" w:space="0" w:color="auto"/>
        <w:right w:val="none" w:sz="0" w:space="0" w:color="auto"/>
      </w:divBdr>
      <w:divsChild>
        <w:div w:id="1552376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uvexlab.com/laboratornye-metody-issledovaniy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luvexlab.com/laboratornye-metody-issledovaniya/" TargetMode="External"/><Relationship Id="rId12" Type="http://schemas.openxmlformats.org/officeDocument/2006/relationships/hyperlink" Target="https://www.gluvexlab.com/laboratornye-metody-issled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uvexlab.com/laboratornye-metody-issledovaniya/" TargetMode="External"/><Relationship Id="rId11" Type="http://schemas.openxmlformats.org/officeDocument/2006/relationships/hyperlink" Target="https://www.gluvexlab.com/laboratornye-metody-issledovaniya/" TargetMode="External"/><Relationship Id="rId5" Type="http://schemas.openxmlformats.org/officeDocument/2006/relationships/webSettings" Target="webSettings.xml"/><Relationship Id="rId10" Type="http://schemas.openxmlformats.org/officeDocument/2006/relationships/hyperlink" Target="https://www.gluvexlab.com/laboratornye-metody-issledovaniya/" TargetMode="External"/><Relationship Id="rId4" Type="http://schemas.openxmlformats.org/officeDocument/2006/relationships/settings" Target="settings.xml"/><Relationship Id="rId9" Type="http://schemas.openxmlformats.org/officeDocument/2006/relationships/hyperlink" Target="https://www.gluvexlab.com/laboratornye-metody-issledova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dc:creator>
  <cp:keywords/>
  <dc:description/>
  <cp:lastModifiedBy>salam</cp:lastModifiedBy>
  <cp:revision>3</cp:revision>
  <dcterms:created xsi:type="dcterms:W3CDTF">2020-03-24T20:16:00Z</dcterms:created>
  <dcterms:modified xsi:type="dcterms:W3CDTF">2020-03-24T20:20:00Z</dcterms:modified>
</cp:coreProperties>
</file>