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E3" w:rsidRDefault="006A00E3" w:rsidP="00D1476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  <w:t>02.04.2020</w:t>
      </w:r>
      <w:r w:rsidR="00852DE7"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  <w:t>-03.04.2020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  <w:t>Тема: Семейные правоотношения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D147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Понятие и виды семейных правоотношений, их характеристика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Семейное правоотношение </w:t>
      </w:r>
      <w:r w:rsidRPr="00D1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 это волевое личное неимущественное или имущественное отношение, определенное семейным законодательством и урегулированное нормами семейного права, а в определенных случаях и гражданско-правовыми нормами, в которых участники юридически связаны наличием взаимных субъектных прав и обязанностей.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Семейные правоотношения возникают </w:t>
      </w: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воздействия семейно-правовых норм на регулируемые ими общественные отношения. Возникновению семейных правоотношений предшествует: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издание норм, регулирующих данные общественные отношения (нормативные предпосылки);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наделение субъектов правоспособностью, позволяющей им быть носителями прав и обязанностей, предусмотренных в правовых нормах (правосубъектные предпосылки);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наличие соответствующих юридических фактов, с которыми нормы связывают возникновение данных правоотношений (юридико-фактические предпосылки).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правоотношения как и любые правоотношения имеют определенную структуру, которая может включать в себя три элемента: </w:t>
      </w:r>
      <w:r w:rsidRPr="00D1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субъект</w:t>
      </w: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1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</w:t>
      </w: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1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субъективное право и юридическая обязанность </w:t>
      </w: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(юридическое содержание).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Субъектами семейных правоотношений</w:t>
      </w:r>
      <w:r w:rsidRPr="00D1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выступают их участники.</w:t>
      </w: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Ими могут выступать супруги, дети, иные родственники, а также органы ЗАГСа, органы опеки и попечительства иные органы и лица.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Объектом семейных правоотношений </w:t>
      </w:r>
      <w:r w:rsidRPr="00D1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выступают отношения, возникающие между субъектами права. </w:t>
      </w: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выступают брачные отношения, отношения собственности между супругами, отношения, связанные с воспитанием и содержанием детей и т.п.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Юридическое содержание семейных правоотношений</w:t>
      </w:r>
      <w:r w:rsidRPr="00D1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выступают права и обязанности участников отношений.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Семейные правоотношения — один из видов правоотношений, которые обладают следующими свойствами, общими для правоотношений всех отраслей права: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общественный характер;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основанность на законе;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неразрывная связь правоотношений с юридическими нормами, которые являются нормативной базой их возникновения, изменения, прекращения;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наличие связи между взаимными юридическими правами и обязанностями, которые возникают у субъектов права при наступлении определенных юридических фактов;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волевой характер, т.е. связаны с волей государства, выраженной в праве индивидуальной волей его участников (психологический механизм действия права).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правоотношения (не путать с семейными отношениями) имеют следующие специфические черты: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регулируют не все семейные отношения, а лишь определенную часть, указанную в СК;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субъекты семейных правоотношений юридически равны между собой;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ограниченный круг субъектов семейных правоотношений;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возможное установление семейных правоотношений по соглашению сторон;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носят лично-доверительный характер.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семейных правоотношений </w:t>
      </w: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проводиться по различным основаниям: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исходя из содержания семейные правоотношения могут быть разделены: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личные (неимущественные);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имущественные;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субъективному составу семейные правоотношения делятся: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состоящие их двух участников (простые);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состоящие из трех участников (сложные). Например, родители и ребенок);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степени индивидуализации: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относительные, в которых поименно определены все участники правоотношения;</w:t>
      </w:r>
    </w:p>
    <w:p w:rsidR="00D14764" w:rsidRPr="00D14764" w:rsidRDefault="00D14764" w:rsidP="00D14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абсолютные, в которых индивидуализирована только одна сторона правоотношения.</w:t>
      </w:r>
    </w:p>
    <w:p w:rsidR="005A196A" w:rsidRDefault="005A196A"/>
    <w:sectPr w:rsidR="005A196A" w:rsidSect="00D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6F16"/>
    <w:rsid w:val="00006F16"/>
    <w:rsid w:val="001144B1"/>
    <w:rsid w:val="005A196A"/>
    <w:rsid w:val="006A00E3"/>
    <w:rsid w:val="00852DE7"/>
    <w:rsid w:val="00D14764"/>
    <w:rsid w:val="00D30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9E"/>
  </w:style>
  <w:style w:type="paragraph" w:styleId="1">
    <w:name w:val="heading 1"/>
    <w:basedOn w:val="a"/>
    <w:link w:val="10"/>
    <w:uiPriority w:val="9"/>
    <w:qFormat/>
    <w:rsid w:val="00D14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4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4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4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</dc:creator>
  <cp:keywords/>
  <dc:description/>
  <cp:lastModifiedBy>05</cp:lastModifiedBy>
  <cp:revision>6</cp:revision>
  <dcterms:created xsi:type="dcterms:W3CDTF">2016-09-07T18:13:00Z</dcterms:created>
  <dcterms:modified xsi:type="dcterms:W3CDTF">2020-03-23T07:45:00Z</dcterms:modified>
</cp:coreProperties>
</file>