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042C" w14:textId="47281E04" w:rsidR="00F771D1" w:rsidRPr="00F771D1" w:rsidRDefault="00F771D1" w:rsidP="00F771D1">
      <w:pPr>
        <w:pStyle w:val="a3"/>
        <w:spacing w:before="0" w:beforeAutospacing="0" w:line="276" w:lineRule="auto"/>
        <w:jc w:val="center"/>
        <w:rPr>
          <w:color w:val="212529"/>
          <w:sz w:val="28"/>
          <w:szCs w:val="28"/>
        </w:rPr>
      </w:pPr>
      <w:r w:rsidRPr="00F771D1">
        <w:rPr>
          <w:rStyle w:val="a4"/>
          <w:color w:val="212529"/>
          <w:sz w:val="28"/>
          <w:szCs w:val="28"/>
        </w:rPr>
        <w:t>Кризисные ситуации в жизни подростка: как пережить их вместе?</w:t>
      </w:r>
    </w:p>
    <w:p w14:paraId="23C2CF0C" w14:textId="7F10EB84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F771D1">
        <w:rPr>
          <w:color w:val="212529"/>
          <w:sz w:val="28"/>
          <w:szCs w:val="28"/>
        </w:rPr>
        <w:t>Давайте разберемся.</w:t>
      </w:r>
    </w:p>
    <w:p w14:paraId="038DC8A5" w14:textId="69144B0E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F771D1">
        <w:rPr>
          <w:b/>
          <w:bCs/>
          <w:i/>
          <w:iCs/>
          <w:color w:val="212529"/>
          <w:sz w:val="28"/>
          <w:szCs w:val="28"/>
        </w:rPr>
        <w:t xml:space="preserve">Подростковый кризис </w:t>
      </w:r>
      <w:r w:rsidRPr="00F771D1">
        <w:rPr>
          <w:color w:val="212529"/>
          <w:sz w:val="28"/>
          <w:szCs w:val="28"/>
        </w:rPr>
        <w:t>– это возрастной кризис, возникающий при переходе от младшего школьного возраста к младшему подростковому.</w:t>
      </w:r>
    </w:p>
    <w:p w14:paraId="715707C7" w14:textId="16DA0B4B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F771D1">
        <w:rPr>
          <w:b/>
          <w:bCs/>
          <w:i/>
          <w:iCs/>
          <w:color w:val="212529"/>
          <w:sz w:val="28"/>
          <w:szCs w:val="28"/>
        </w:rPr>
        <w:t xml:space="preserve">Примеры кризисных ситуаций у подростка </w:t>
      </w:r>
      <w:r w:rsidRPr="00F771D1">
        <w:rPr>
          <w:color w:val="212529"/>
          <w:sz w:val="28"/>
          <w:szCs w:val="28"/>
        </w:rPr>
        <w:t>– разрыв отношения с другом, острый конфликт с учителем/родителем, смерть близкого человека, разочарование в своих успехах, неудачи на фоне высоких требований, нестабильная семейная ситуация и т.д.</w:t>
      </w:r>
    </w:p>
    <w:p w14:paraId="32D25315" w14:textId="055E89D3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F771D1">
        <w:rPr>
          <w:b/>
          <w:bCs/>
          <w:i/>
          <w:iCs/>
          <w:color w:val="212529"/>
          <w:sz w:val="28"/>
          <w:szCs w:val="28"/>
        </w:rPr>
        <w:t>Что делать, если вас ребенок попал в кризисную ситуацию?</w:t>
      </w:r>
    </w:p>
    <w:p w14:paraId="49CA14C9" w14:textId="77777777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F771D1">
        <w:rPr>
          <w:color w:val="212529"/>
          <w:sz w:val="28"/>
          <w:szCs w:val="28"/>
        </w:rPr>
        <w:t>1.Разговаривать, поддерживать эмоциональную связь с подростком.</w:t>
      </w:r>
    </w:p>
    <w:p w14:paraId="688C39C9" w14:textId="77777777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F771D1">
        <w:rPr>
          <w:color w:val="212529"/>
          <w:sz w:val="28"/>
          <w:szCs w:val="28"/>
        </w:rPr>
        <w:t>2.Выражать поддержку способами, близкими и понятными именно вашему ребенку.</w:t>
      </w:r>
    </w:p>
    <w:p w14:paraId="6691BAE5" w14:textId="45EFF318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F771D1">
        <w:rPr>
          <w:color w:val="212529"/>
          <w:sz w:val="28"/>
          <w:szCs w:val="28"/>
        </w:rPr>
        <w:t>3.Направлять эмоции подростка в социально приемлемые нормы (агрессию в активные виды спорта; душевные переживания в доверительные разговоры)</w:t>
      </w:r>
    </w:p>
    <w:p w14:paraId="0D251A8F" w14:textId="3DA52DEB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F771D1">
        <w:rPr>
          <w:color w:val="212529"/>
          <w:sz w:val="28"/>
          <w:szCs w:val="28"/>
        </w:rPr>
        <w:t>4.Помогать конструктивно решать проблемы с учебой.</w:t>
      </w:r>
    </w:p>
    <w:p w14:paraId="010C0442" w14:textId="77777777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F771D1">
        <w:rPr>
          <w:color w:val="212529"/>
          <w:sz w:val="28"/>
          <w:szCs w:val="28"/>
        </w:rPr>
        <w:t>5.Научиться самому и научить подростка применять навыки расслабления, регуляции своего эмоционального состояния в сложных ситуациях.</w:t>
      </w:r>
    </w:p>
    <w:p w14:paraId="450C0562" w14:textId="7335F367" w:rsid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F771D1">
        <w:rPr>
          <w:color w:val="212529"/>
          <w:sz w:val="28"/>
          <w:szCs w:val="28"/>
        </w:rPr>
        <w:t>6.При необходимости обращаться за консультацией к специалисту.</w:t>
      </w:r>
    </w:p>
    <w:p w14:paraId="77C79E31" w14:textId="77777777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color w:val="212529"/>
          <w:sz w:val="28"/>
          <w:szCs w:val="28"/>
        </w:rPr>
      </w:pPr>
    </w:p>
    <w:p w14:paraId="074B6A34" w14:textId="77777777" w:rsidR="00F771D1" w:rsidRPr="00F771D1" w:rsidRDefault="00F771D1" w:rsidP="00F771D1">
      <w:pPr>
        <w:pStyle w:val="a3"/>
        <w:spacing w:before="0" w:beforeAutospacing="0" w:line="276" w:lineRule="auto"/>
        <w:jc w:val="both"/>
        <w:rPr>
          <w:b/>
          <w:bCs/>
          <w:color w:val="212529"/>
          <w:sz w:val="28"/>
          <w:szCs w:val="28"/>
        </w:rPr>
      </w:pPr>
      <w:r w:rsidRPr="00F771D1">
        <w:rPr>
          <w:b/>
          <w:bCs/>
          <w:color w:val="212529"/>
          <w:sz w:val="28"/>
          <w:szCs w:val="28"/>
        </w:rPr>
        <w:t>ПОМНИТЕ, ЧТО ФИЗИЧЕСКОЕ И ПСИХОЛОГИЧЕСКОЕ БЛАГОПОЛУЧИЕ РЕБЕНКА ВАЖНЕЕ ОЦЕНОК.</w:t>
      </w:r>
    </w:p>
    <w:p w14:paraId="46D6C6BF" w14:textId="77777777" w:rsidR="005E7986" w:rsidRDefault="005E7986"/>
    <w:sectPr w:rsidR="005E7986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A7"/>
    <w:rsid w:val="0012620D"/>
    <w:rsid w:val="005E7986"/>
    <w:rsid w:val="006F5291"/>
    <w:rsid w:val="009208A7"/>
    <w:rsid w:val="00F7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B6C3"/>
  <w15:chartTrackingRefBased/>
  <w15:docId w15:val="{71EB42E2-E351-4146-966E-C64468CC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2025-01-30T08:21:00Z</dcterms:created>
  <dcterms:modified xsi:type="dcterms:W3CDTF">2025-01-30T08:21:00Z</dcterms:modified>
</cp:coreProperties>
</file>