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30" w:rsidRPr="00A62C30" w:rsidRDefault="00CC64B7" w:rsidP="00A62C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bookmarkStart w:id="0" w:name="_GoBack"/>
      <w:bookmarkEnd w:id="0"/>
      <w:r w:rsidR="00E45921">
        <w:rPr>
          <w:rFonts w:ascii="Times New Roman" w:hAnsi="Times New Roman" w:cs="Times New Roman"/>
          <w:b/>
          <w:bCs/>
          <w:sz w:val="28"/>
          <w:szCs w:val="28"/>
        </w:rPr>
        <w:t>.03.2020.г</w:t>
      </w:r>
      <w:r w:rsidR="00A62C30" w:rsidRPr="00A62C30">
        <w:rPr>
          <w:rFonts w:ascii="Times New Roman" w:hAnsi="Times New Roman" w:cs="Times New Roman"/>
          <w:b/>
          <w:bCs/>
          <w:sz w:val="28"/>
          <w:szCs w:val="28"/>
        </w:rPr>
        <w:t>Лекция: Понятие о В</w:t>
      </w:r>
      <w:r w:rsidR="00E45921">
        <w:rPr>
          <w:rFonts w:ascii="Times New Roman" w:hAnsi="Times New Roman" w:cs="Times New Roman"/>
          <w:b/>
          <w:bCs/>
          <w:sz w:val="28"/>
          <w:szCs w:val="28"/>
        </w:rPr>
        <w:t xml:space="preserve">ысокомолекулярных соединениях 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Высокомолекулярные соединения, полимеры (ВМС)</w:t>
      </w:r>
      <w:r w:rsidRPr="00A62C30">
        <w:rPr>
          <w:rFonts w:ascii="Times New Roman" w:hAnsi="Times New Roman" w:cs="Times New Roman"/>
          <w:sz w:val="24"/>
          <w:szCs w:val="24"/>
        </w:rPr>
        <w:t> —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вещества, обладающие большиммолекулярным весом</w:t>
      </w:r>
      <w:r w:rsidRPr="00A62C30">
        <w:rPr>
          <w:rFonts w:ascii="Times New Roman" w:hAnsi="Times New Roman" w:cs="Times New Roman"/>
          <w:sz w:val="24"/>
          <w:szCs w:val="24"/>
        </w:rPr>
        <w:t> (от нескольких тысяч до нескольких миллионов). К природным высокомолекулярным соединениям (биополимерам) относятся белки, нуклеиновые кислоты, полисахариды и т. д. К синтетическим — различные пластмассы, синтетические каучуки и волокна.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Высокомолекулярные соединения - продукты химического соединения (полимеризации или поликонденсации) большого количества низкомолекулярных соединений (мономеров), играющих роль отдельных звеньев в макромолекуле полимера; при этом мономеры могут быть одинаковыми (например, из этилена - полиэтилен) или различными (например, остатки разных аминокислот в белках).</w:t>
      </w:r>
    </w:p>
    <w:p w:rsidR="00A62C30" w:rsidRPr="00A62C30" w:rsidRDefault="00A62C30" w:rsidP="00A62C30">
      <w:pPr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1).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Низкомолекулярные соединения, из которых образуются полимеры, называются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мономерами.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Например, пропилен СН</w:t>
      </w:r>
      <w:proofErr w:type="gramStart"/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>=СH–CH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62C30">
        <w:rPr>
          <w:rFonts w:ascii="Times New Roman" w:hAnsi="Times New Roman" w:cs="Times New Roman"/>
          <w:sz w:val="24"/>
          <w:szCs w:val="24"/>
        </w:rPr>
        <w:t> является мономером полипропилена: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847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2).</w:t>
      </w:r>
      <w:r w:rsidRPr="00A62C30">
        <w:rPr>
          <w:rFonts w:ascii="Times New Roman" w:hAnsi="Times New Roman" w:cs="Times New Roman"/>
          <w:sz w:val="24"/>
          <w:szCs w:val="24"/>
        </w:rPr>
        <w:t> 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Высокомолекулярные вещества, состоящие из больших молекул цепного строения, называются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полимерами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62C30">
        <w:rPr>
          <w:rFonts w:ascii="Times New Roman" w:hAnsi="Times New Roman" w:cs="Times New Roman"/>
          <w:sz w:val="24"/>
          <w:szCs w:val="24"/>
        </w:rPr>
        <w:t>(от греч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>оли</w:t>
      </w:r>
      <w:r w:rsidRPr="00A62C30">
        <w:rPr>
          <w:rFonts w:ascii="Times New Roman" w:hAnsi="Times New Roman" w:cs="Times New Roman"/>
          <w:sz w:val="24"/>
          <w:szCs w:val="24"/>
        </w:rPr>
        <w:t>" - много, "</w:t>
      </w:r>
      <w:proofErr w:type="spell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мерос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" - часть).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Например,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полиэтилен</w:t>
      </w:r>
      <w:r w:rsidRPr="00A62C30">
        <w:rPr>
          <w:rFonts w:ascii="Times New Roman" w:hAnsi="Times New Roman" w:cs="Times New Roman"/>
          <w:sz w:val="24"/>
          <w:szCs w:val="24"/>
        </w:rPr>
        <w:t>, получаемый при полимеризации этилена 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=CH</w:t>
      </w:r>
      <w:r w:rsidRPr="00A62C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...-CH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-...</w:t>
      </w:r>
      <w:r w:rsidRPr="00A62C30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A62C30">
        <w:rPr>
          <w:rFonts w:ascii="Times New Roman" w:hAnsi="Times New Roman" w:cs="Times New Roman"/>
          <w:sz w:val="24"/>
          <w:szCs w:val="24"/>
        </w:rPr>
        <w:t>или  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(-CH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gram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Молекула полимера называется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макромолекулой</w:t>
      </w:r>
      <w:r w:rsidRPr="00A62C30">
        <w:rPr>
          <w:rFonts w:ascii="Times New Roman" w:hAnsi="Times New Roman" w:cs="Times New Roman"/>
          <w:sz w:val="24"/>
          <w:szCs w:val="24"/>
        </w:rPr>
        <w:t>  (от греч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>акрос</w:t>
      </w:r>
      <w:r w:rsidRPr="00A62C30">
        <w:rPr>
          <w:rFonts w:ascii="Times New Roman" w:hAnsi="Times New Roman" w:cs="Times New Roman"/>
          <w:sz w:val="24"/>
          <w:szCs w:val="24"/>
        </w:rPr>
        <w:t>" - большой, длинный).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Молекулярная масса макромолекул достигает десятков - сотен тысяч (и даже миллионов) атомных единиц.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3).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Группа атомов, многократно повторяющаяся в цепной макромолекуле, называется ее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структурным звеном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...-CH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  <w:lang w:val="en-US"/>
        </w:rPr>
        <w:t>-CHCl-...</w:t>
      </w:r>
      <w:proofErr w:type="gram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поливинилхлорид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В формуле макромолекулы это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зв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обычно выделяют скобками: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(-CH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-CHCl-)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Строение структурного звена соответствует строению исходного мономера, поэтому его называют также </w:t>
      </w:r>
      <w:proofErr w:type="spellStart"/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мономерным</w:t>
      </w:r>
      <w:proofErr w:type="spellEnd"/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звеном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lastRenderedPageBreak/>
        <w:t>4).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Степень полимеризации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 xml:space="preserve"> — это число, </w:t>
      </w:r>
      <w:proofErr w:type="gramStart"/>
      <w:r w:rsidRPr="00A62C30">
        <w:rPr>
          <w:rFonts w:ascii="Times New Roman" w:hAnsi="Times New Roman" w:cs="Times New Roman"/>
          <w:i/>
          <w:iCs/>
          <w:sz w:val="24"/>
          <w:szCs w:val="24"/>
        </w:rPr>
        <w:t>показывающее</w:t>
      </w:r>
      <w:proofErr w:type="gramEnd"/>
      <w:r w:rsidRPr="00A62C30">
        <w:rPr>
          <w:rFonts w:ascii="Times New Roman" w:hAnsi="Times New Roman" w:cs="Times New Roman"/>
          <w:i/>
          <w:iCs/>
          <w:sz w:val="24"/>
          <w:szCs w:val="24"/>
        </w:rPr>
        <w:t xml:space="preserve"> сколько молекул мономера соединилось в макромолекулу.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формуле макромолекулы степень полимеризации обычно обозначается индексом "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62C30">
        <w:rPr>
          <w:rFonts w:ascii="Times New Roman" w:hAnsi="Times New Roman" w:cs="Times New Roman"/>
          <w:sz w:val="24"/>
          <w:szCs w:val="24"/>
        </w:rPr>
        <w:t>" за скобками, включающими в себя структурное (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мономерное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 звено:</w:t>
      </w:r>
    </w:p>
    <w:p w:rsidR="00A62C30" w:rsidRPr="00A62C30" w:rsidRDefault="00CC64B7" w:rsidP="00A62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Прямоугольник 2" o:spid="_x0000_s1026" alt="Описание: https://www.sites.google.com/site/himulacom/_/rsrc/1315460516574/zvonok-na-urok/10-klass---tretij-god-obucenia/urok-no60-ponatie-o-vms-zavisimost-ih-svojstv-ot-stroenia/hm241.gif" href="https://www.sites.google.com/site/himulacom/zvonok-na-urok/10-klass---tretij-god-obucenia/urok-no60-ponatie-o-vms-zavisimost-ih-svojstv-ot-stroenia/hm241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Для синтетических полимеров, как правило, n ≈ 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2C30">
        <w:rPr>
          <w:rFonts w:ascii="Times New Roman" w:hAnsi="Times New Roman" w:cs="Times New Roman"/>
          <w:sz w:val="24"/>
          <w:szCs w:val="24"/>
        </w:rPr>
        <w:t>-10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2C30">
        <w:rPr>
          <w:rFonts w:ascii="Times New Roman" w:hAnsi="Times New Roman" w:cs="Times New Roman"/>
          <w:sz w:val="24"/>
          <w:szCs w:val="24"/>
        </w:rPr>
        <w:t>; а самые длинные из известных природных макромолекул – ДНК (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полинуклеотидов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 – имеют степень полимеризации n ≈ 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62C30">
        <w:rPr>
          <w:rFonts w:ascii="Times New Roman" w:hAnsi="Times New Roman" w:cs="Times New Roman"/>
          <w:sz w:val="24"/>
          <w:szCs w:val="24"/>
        </w:rPr>
        <w:t>-10</w:t>
      </w:r>
      <w:r w:rsidRPr="00A62C3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5). 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Молекулярная масса</w:t>
      </w:r>
      <w:r w:rsidRPr="00A62C30">
        <w:rPr>
          <w:rFonts w:ascii="Times New Roman" w:hAnsi="Times New Roman" w:cs="Times New Roman"/>
          <w:sz w:val="24"/>
          <w:szCs w:val="24"/>
        </w:rPr>
        <w:t> макромолекулы связана со степенью полимеризации соотношением: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М(</w:t>
      </w:r>
      <w:proofErr w:type="gramEnd"/>
      <w:r w:rsidRPr="00A62C30">
        <w:rPr>
          <w:rFonts w:ascii="Times New Roman" w:hAnsi="Times New Roman" w:cs="Times New Roman"/>
          <w:b/>
          <w:bCs/>
          <w:sz w:val="24"/>
          <w:szCs w:val="24"/>
        </w:rPr>
        <w:t>макромолекулы) = M(звена)</w:t>
      </w:r>
      <w:r w:rsidRPr="00A62C30">
        <w:rPr>
          <w:rFonts w:ascii="Times New Roman" w:hAnsi="Times New Roman" w:cs="Times New Roman"/>
          <w:sz w:val="24"/>
          <w:szCs w:val="24"/>
        </w:rPr>
        <w:t> •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n,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i/>
          <w:iCs/>
          <w:sz w:val="24"/>
          <w:szCs w:val="24"/>
        </w:rPr>
        <w:t>где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- степень полимеризации,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  M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- относительная молекулярная масса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(подстрочный индекс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62C30">
        <w:rPr>
          <w:rFonts w:ascii="Times New Roman" w:hAnsi="Times New Roman" w:cs="Times New Roman"/>
          <w:sz w:val="24"/>
          <w:szCs w:val="24"/>
        </w:rPr>
        <w:t> в обозначении относительной молекулярной массы </w:t>
      </w: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r</w:t>
      </w:r>
      <w:proofErr w:type="spellEnd"/>
      <w:proofErr w:type="gramEnd"/>
      <w:r w:rsidRPr="00A62C30">
        <w:rPr>
          <w:rFonts w:ascii="Times New Roman" w:hAnsi="Times New Roman" w:cs="Times New Roman"/>
          <w:sz w:val="24"/>
          <w:szCs w:val="24"/>
        </w:rPr>
        <w:t> в химии полимеров обычно не используется).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Для полимера, состоящего из множества макромолекул, понятие молекулярная масса и степень полимеризации имеют несколько иной смысл. Дело в том, что когда в ходе реакции образуется полимер, то в каждую макромолекулу входит не строго постоянное число молекул мономера. Это зависит от того, в какой момент прекратится рост полимерной цепи.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Поэтому в одних макромолекулах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мономерных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звеньев больше, а в других - меньше. То есть, образуются макромолекулы 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разной степенью полимеризации</w:t>
      </w:r>
      <w:r w:rsidRPr="00A62C30">
        <w:rPr>
          <w:rFonts w:ascii="Times New Roman" w:hAnsi="Times New Roman" w:cs="Times New Roman"/>
          <w:sz w:val="24"/>
          <w:szCs w:val="24"/>
        </w:rPr>
        <w:t> и, соответственно, с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разной молекулярной массой</w:t>
      </w:r>
      <w:r w:rsidRPr="00A62C30">
        <w:rPr>
          <w:rFonts w:ascii="Times New Roman" w:hAnsi="Times New Roman" w:cs="Times New Roman"/>
          <w:sz w:val="24"/>
          <w:szCs w:val="24"/>
        </w:rPr>
        <w:t xml:space="preserve"> (так называемые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полимергомологи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Следовательно, молекулярная масса и степень полимеризации полимера являются </w:t>
      </w:r>
      <w:r w:rsidRPr="00A62C30">
        <w:rPr>
          <w:rFonts w:ascii="Times New Roman" w:hAnsi="Times New Roman" w:cs="Times New Roman"/>
          <w:b/>
          <w:bCs/>
          <w:sz w:val="24"/>
          <w:szCs w:val="24"/>
        </w:rPr>
        <w:t>средними</w:t>
      </w:r>
      <w:r w:rsidRPr="00A62C30">
        <w:rPr>
          <w:rFonts w:ascii="Times New Roman" w:hAnsi="Times New Roman" w:cs="Times New Roman"/>
          <w:sz w:val="24"/>
          <w:szCs w:val="24"/>
        </w:rPr>
        <w:t> величинами: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proofErr w:type="gramStart"/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р</w:t>
      </w:r>
      <w:proofErr w:type="spellEnd"/>
      <w:r w:rsidRPr="00A62C3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A62C30">
        <w:rPr>
          <w:rFonts w:ascii="Times New Roman" w:hAnsi="Times New Roman" w:cs="Times New Roman"/>
          <w:b/>
          <w:bCs/>
          <w:sz w:val="24"/>
          <w:szCs w:val="24"/>
        </w:rPr>
        <w:t>полимера) = M(звена)</w:t>
      </w:r>
      <w:r w:rsidRPr="00A62C30">
        <w:rPr>
          <w:rFonts w:ascii="Times New Roman" w:hAnsi="Times New Roman" w:cs="Times New Roman"/>
          <w:sz w:val="24"/>
          <w:szCs w:val="24"/>
        </w:rPr>
        <w:t> • </w:t>
      </w:r>
      <w:proofErr w:type="spellStart"/>
      <w:r w:rsidRPr="00A62C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62C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ср</w:t>
      </w:r>
      <w:proofErr w:type="spellEnd"/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СВОЙСТВА ПОЛИМЕРОВ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Наибольшие отличия полимеров от низкомолекулярных соединений и веществ немолекулярного строения проявляются в механических свойствах, в поведении растворов и в некоторых химических свойствах.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механические</w:t>
      </w:r>
      <w:r w:rsidRPr="00A62C30">
        <w:rPr>
          <w:rFonts w:ascii="Times New Roman" w:hAnsi="Times New Roman" w:cs="Times New Roman"/>
          <w:sz w:val="24"/>
          <w:szCs w:val="24"/>
        </w:rPr>
        <w:t> свойства: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эластичность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62C30">
        <w:rPr>
          <w:rFonts w:ascii="Times New Roman" w:hAnsi="Times New Roman" w:cs="Times New Roman"/>
          <w:sz w:val="24"/>
          <w:szCs w:val="24"/>
        </w:rPr>
        <w:t>- способность к высоким обратимым деформациям при относительно небольшой нагрузке (каучуки);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малая хрупкость</w:t>
      </w:r>
      <w:r w:rsidRPr="00A62C30">
        <w:rPr>
          <w:rFonts w:ascii="Times New Roman" w:hAnsi="Times New Roman" w:cs="Times New Roman"/>
          <w:sz w:val="24"/>
          <w:szCs w:val="24"/>
        </w:rPr>
        <w:t> стеклообразных и кристаллических полимеров (пластмассы, органическое стекло);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lastRenderedPageBreak/>
        <w:t>·         способность макромолекул к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ориентации</w:t>
      </w:r>
      <w:r w:rsidRPr="00A62C30">
        <w:rPr>
          <w:rFonts w:ascii="Times New Roman" w:hAnsi="Times New Roman" w:cs="Times New Roman"/>
          <w:sz w:val="24"/>
          <w:szCs w:val="24"/>
        </w:rPr>
        <w:t> под действием направленного механического поля (используется при изготовлении волокон и пленок).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Особенности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растворов</w:t>
      </w:r>
      <w:r w:rsidRPr="00A62C30">
        <w:rPr>
          <w:rFonts w:ascii="Times New Roman" w:hAnsi="Times New Roman" w:cs="Times New Roman"/>
          <w:sz w:val="24"/>
          <w:szCs w:val="24"/>
        </w:rPr>
        <w:t> полимеров: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высокая вязкость</w:t>
      </w:r>
      <w:r w:rsidRPr="00A62C30">
        <w:rPr>
          <w:rFonts w:ascii="Times New Roman" w:hAnsi="Times New Roman" w:cs="Times New Roman"/>
          <w:sz w:val="24"/>
          <w:szCs w:val="24"/>
        </w:rPr>
        <w:t> раствора при малой концентрации полимера;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растворение полимера происходит через стадию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набухания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химические</w:t>
      </w:r>
      <w:r w:rsidRPr="00A62C30">
        <w:rPr>
          <w:rFonts w:ascii="Times New Roman" w:hAnsi="Times New Roman" w:cs="Times New Roman"/>
          <w:sz w:val="24"/>
          <w:szCs w:val="24"/>
        </w:rPr>
        <w:t> свойства: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способность резко изменять свои физико-механические свойства под действием малых количеств реагента (вулканизация каучука, дубление кож и т.п.).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Особые свойства полимеров объясняются не только большой молекулярной массой, но и тем, что макромолекулы имеют цепное строение и обладают уникальным для неживой природы свойством -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гибкостью</w:t>
      </w:r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Физические состояния полимеров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зависимости от строения и внешних условий полимеры могут находиться в аморфном или кристаллическом состояниях.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Аморфное</w:t>
      </w:r>
      <w:r w:rsidRPr="00A62C30">
        <w:rPr>
          <w:rFonts w:ascii="Times New Roman" w:hAnsi="Times New Roman" w:cs="Times New Roman"/>
          <w:sz w:val="24"/>
          <w:szCs w:val="24"/>
        </w:rPr>
        <w:t> состояние полимера характеризуется отсутствием упорядоченности в расположении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·        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Кристаллическое</w:t>
      </w:r>
      <w:r w:rsidRPr="00A62C30">
        <w:rPr>
          <w:rFonts w:ascii="Times New Roman" w:hAnsi="Times New Roman" w:cs="Times New Roman"/>
          <w:sz w:val="24"/>
          <w:szCs w:val="24"/>
        </w:rPr>
        <w:t xml:space="preserve"> состояние возможно лишь для стереорегулярных полимеров. Причем оно значительно отличается от упорядоченного кристаллического состояния низкомолекулярных веществ. Для кристаллических полимеров характерна лишь частичная упорядоченность макромолекул, т.к. процессу кристаллизации препятствует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длинноцепное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 строение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Под </w:t>
      </w:r>
      <w:r w:rsidRPr="00A62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кристалличностью</w:t>
      </w:r>
      <w:r w:rsidRPr="00A62C30">
        <w:rPr>
          <w:rFonts w:ascii="Times New Roman" w:hAnsi="Times New Roman" w:cs="Times New Roman"/>
          <w:sz w:val="24"/>
          <w:szCs w:val="24"/>
        </w:rPr>
        <w:t> полимеров понимают упорядоченное расположение некоторых отдельных участков цепных макромолекул.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В кристаллическом полимере всегда имеются аморфные области и можно говорить лишь о степени его кристалличности. Степень кристалличности может меняться у одного и того же полимера в зависимости от внешних условий. Например, при растяжении полимерного образца происходит взаимная ориентация макромолекул, способствующая их упорядоченному параллельному расположению, и кристалличность полимера возрастает. Это свойство полимеров используется при вытяжке волокон для придания им повышенной прочности.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62475" cy="3638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b/>
          <w:bCs/>
          <w:sz w:val="24"/>
          <w:szCs w:val="24"/>
        </w:rPr>
        <w:t>Применение полимеров</w:t>
      </w:r>
      <w:r w:rsidRPr="00A62C30">
        <w:rPr>
          <w:rFonts w:ascii="Times New Roman" w:hAnsi="Times New Roman" w:cs="Times New Roman"/>
          <w:sz w:val="24"/>
          <w:szCs w:val="24"/>
        </w:rPr>
        <w:t> 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 xml:space="preserve">Благодаря механической прочности, эластичности, электроизоляционным и другим свойствам изделия из полимеров применяют в различных отраслях промышленности и в быту. 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Основные типы полимерных материалов — пластические массы, резины, волокна, лаки, краски, клеи, ионообменные смолы.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В технике полимеры нашли широкое применение в качестве электроизоляционных и конструкционных материалов. Полимеры – хорошие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электроизоляторы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 xml:space="preserve">, широко используются в производстве разнообразных по конструкции и назначению электрических конденсаторов, проводов, кабелей, Синтетические полимеры используют либо в чистом виде, либо в сочетании с другими материалами (наполнителями, красителями, стабилизаторами и т.п.), придающими им специфические свойства. Так, например, </w:t>
      </w:r>
      <w:proofErr w:type="gramStart"/>
      <w:r w:rsidRPr="00A62C30">
        <w:rPr>
          <w:rFonts w:ascii="Times New Roman" w:hAnsi="Times New Roman" w:cs="Times New Roman"/>
          <w:sz w:val="24"/>
          <w:szCs w:val="24"/>
        </w:rPr>
        <w:t>сочетая фенолформальдегидную смолу  с хлопчатобумажной тканью получают текстолит, со</w:t>
      </w:r>
      <w:proofErr w:type="gramEnd"/>
      <w:r w:rsidRPr="00A62C30">
        <w:rPr>
          <w:rFonts w:ascii="Times New Roman" w:hAnsi="Times New Roman" w:cs="Times New Roman"/>
          <w:sz w:val="24"/>
          <w:szCs w:val="24"/>
        </w:rPr>
        <w:t xml:space="preserve"> стекловолокном – стеклопласт, с бумагой – </w:t>
      </w:r>
      <w:proofErr w:type="spellStart"/>
      <w:r w:rsidRPr="00A62C30">
        <w:rPr>
          <w:rFonts w:ascii="Times New Roman" w:hAnsi="Times New Roman" w:cs="Times New Roman"/>
          <w:sz w:val="24"/>
          <w:szCs w:val="24"/>
        </w:rPr>
        <w:t>гетинакс</w:t>
      </w:r>
      <w:proofErr w:type="spellEnd"/>
      <w:r w:rsidRPr="00A62C30">
        <w:rPr>
          <w:rFonts w:ascii="Times New Roman" w:hAnsi="Times New Roman" w:cs="Times New Roman"/>
          <w:sz w:val="24"/>
          <w:szCs w:val="24"/>
        </w:rPr>
        <w:t>.</w:t>
      </w:r>
    </w:p>
    <w:p w:rsidR="00A62C30" w:rsidRPr="00A62C30" w:rsidRDefault="00A62C30" w:rsidP="00A62C30">
      <w:pPr>
        <w:rPr>
          <w:rFonts w:ascii="Times New Roman" w:hAnsi="Times New Roman" w:cs="Times New Roman"/>
          <w:sz w:val="24"/>
          <w:szCs w:val="24"/>
        </w:rPr>
      </w:pPr>
      <w:r w:rsidRPr="00A62C30">
        <w:rPr>
          <w:rFonts w:ascii="Times New Roman" w:hAnsi="Times New Roman" w:cs="Times New Roman"/>
          <w:sz w:val="24"/>
          <w:szCs w:val="24"/>
        </w:rPr>
        <w:t>На основе полимеров получены материалы, обладающие полупроводниковыми и магнитными свойствами. Значение биополимеров определяется тем, что они составляют основу всех живых организмов и участвуют практически во всех процессах жизнедеятельности.</w:t>
      </w:r>
      <w:r w:rsidRPr="00A62C30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33498" w:rsidRPr="00A62C30" w:rsidRDefault="00E33498">
      <w:pPr>
        <w:rPr>
          <w:sz w:val="24"/>
          <w:szCs w:val="24"/>
        </w:rPr>
      </w:pPr>
    </w:p>
    <w:sectPr w:rsidR="00E33498" w:rsidRPr="00A62C30" w:rsidSect="0058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C30"/>
    <w:rsid w:val="00581D5E"/>
    <w:rsid w:val="00A62C30"/>
    <w:rsid w:val="00CC64B7"/>
    <w:rsid w:val="00E33498"/>
    <w:rsid w:val="00E4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1003</Words>
  <Characters>5722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2020-03-22T13:07:00Z</dcterms:created>
  <dcterms:modified xsi:type="dcterms:W3CDTF">2020-03-23T09:16:00Z</dcterms:modified>
</cp:coreProperties>
</file>