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13" w:rsidRDefault="00591513" w:rsidP="00591513">
      <w:pPr>
        <w:spacing w:before="240" w:after="240" w:line="261" w:lineRule="atLeast"/>
        <w:jc w:val="right"/>
        <w:rPr>
          <w:rFonts w:ascii="Arial" w:eastAsia="Times New Roman" w:hAnsi="Arial" w:cs="Arial"/>
          <w:b/>
          <w:bCs/>
          <w:caps/>
          <w:color w:val="333333"/>
          <w:sz w:val="25"/>
          <w:szCs w:val="25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333333"/>
          <w:sz w:val="25"/>
          <w:szCs w:val="25"/>
          <w:lang w:eastAsia="ru-RU"/>
        </w:rPr>
        <w:t>1.04.20г.</w:t>
      </w:r>
    </w:p>
    <w:p w:rsidR="00A450FF" w:rsidRPr="00A450FF" w:rsidRDefault="00A450FF" w:rsidP="00A450FF">
      <w:pPr>
        <w:spacing w:before="240" w:after="240" w:line="261" w:lineRule="atLeast"/>
        <w:jc w:val="center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A450FF">
        <w:rPr>
          <w:rFonts w:ascii="Arial" w:eastAsia="Times New Roman" w:hAnsi="Arial" w:cs="Arial"/>
          <w:b/>
          <w:bCs/>
          <w:caps/>
          <w:color w:val="333333"/>
          <w:sz w:val="25"/>
          <w:szCs w:val="25"/>
          <w:lang w:eastAsia="ru-RU"/>
        </w:rPr>
        <w:t>ХАРАКТЕРИСТИКА ЛИТЕРАТУРНОГО</w:t>
      </w:r>
      <w:r w:rsidRPr="00A450FF">
        <w:rPr>
          <w:rFonts w:ascii="Arial" w:eastAsia="Times New Roman" w:hAnsi="Arial" w:cs="Arial"/>
          <w:b/>
          <w:bCs/>
          <w:caps/>
          <w:color w:val="333333"/>
          <w:sz w:val="25"/>
          <w:szCs w:val="25"/>
          <w:lang w:eastAsia="ru-RU"/>
        </w:rPr>
        <w:br/>
        <w:t>ПРОЦЕССА НАЧАЛА XX ВЕКА. МНОГООБРАЗИЕ</w:t>
      </w:r>
      <w:r w:rsidRPr="00A450FF">
        <w:rPr>
          <w:rFonts w:ascii="Arial" w:eastAsia="Times New Roman" w:hAnsi="Arial" w:cs="Arial"/>
          <w:b/>
          <w:bCs/>
          <w:caps/>
          <w:color w:val="333333"/>
          <w:sz w:val="25"/>
          <w:szCs w:val="25"/>
          <w:lang w:eastAsia="ru-RU"/>
        </w:rPr>
        <w:br/>
        <w:t>ЛИТЕРАТУРНЫХ НАПРАВЛЕНИЙ, СТИЛЕЙ, ШКОЛ, ГРУПП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  <w:lang w:eastAsia="ru-RU"/>
        </w:rPr>
        <w:t>Цели</w:t>
      </w: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дать понятие о связи исторического и литературного процессов начала XX века; выяснить, в чем своеобразие реализма в русской литературе начала века; отметить разнообразие литературных направлений, стилей, школ, групп.</w:t>
      </w:r>
    </w:p>
    <w:p w:rsidR="00A450FF" w:rsidRPr="00A450FF" w:rsidRDefault="00A450FF" w:rsidP="00A450FF">
      <w:pPr>
        <w:shd w:val="clear" w:color="auto" w:fill="FFFFFF"/>
        <w:spacing w:before="120" w:after="120" w:line="261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pacing w:val="45"/>
          <w:sz w:val="28"/>
          <w:szCs w:val="28"/>
          <w:lang w:eastAsia="ru-RU"/>
        </w:rPr>
        <w:t>Ход урока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left="450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– интереснейшее пестротою своих противоречий и обилием их.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left="450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М. Горький</w:t>
      </w:r>
    </w:p>
    <w:p w:rsidR="00A450FF" w:rsidRPr="00A450FF" w:rsidRDefault="00A450FF" w:rsidP="00A450FF">
      <w:pPr>
        <w:shd w:val="clear" w:color="auto" w:fill="FFFFFF"/>
        <w:spacing w:before="12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I. </w:t>
      </w:r>
      <w:proofErr w:type="spellStart"/>
      <w:r w:rsidRPr="00A450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Оргмомент</w:t>
      </w:r>
      <w:proofErr w:type="spellEnd"/>
      <w:r w:rsidRPr="00A450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450FF" w:rsidRPr="00A450FF" w:rsidRDefault="00A450FF" w:rsidP="00A450FF">
      <w:pPr>
        <w:shd w:val="clear" w:color="auto" w:fill="FFFFFF"/>
        <w:spacing w:before="120" w:after="60" w:line="26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u w:val="single"/>
          <w:lang w:eastAsia="ru-RU"/>
        </w:rPr>
        <w:t>ДВА ВЕКА</w:t>
      </w:r>
    </w:p>
    <w:p w:rsid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Век девятнадцатый</w:t>
      </w:r>
      <w:r w:rsidRPr="00A450F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железный,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Воистину жестокий век!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Тобою 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мрак ночной, беззвездный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Беспечный брошен человек!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ночь умозрительных понятий,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Матерьялистских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малых дел,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Бессильных жалоб и проклятий,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Бескровных душ и слабых тел!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тобой пришли чуме на смену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Неврастения, скука, сплин,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Век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расшибанья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лбов о стену,</w:t>
      </w:r>
    </w:p>
    <w:p w:rsidR="00A450FF" w:rsidRPr="00A450FF" w:rsidRDefault="00A450FF" w:rsidP="00A450FF">
      <w:pPr>
        <w:shd w:val="clear" w:color="auto" w:fill="FFFFFF"/>
        <w:spacing w:before="100" w:beforeAutospacing="1" w:after="120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Экономических доктрин,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Конгрессов, банков, федераций,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Застольных спичей, красных слов,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Век акций, рент и облигаций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малодейственных умов.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Двадцатый век...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Еще бездомней,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страшнее жизни мгла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(Еще чернее и огромней</w:t>
      </w:r>
      <w:proofErr w:type="gramEnd"/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Тень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Люцеферова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крыла).</w:t>
      </w:r>
      <w:proofErr w:type="gramEnd"/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Сознанье страшное обмана</w:t>
      </w:r>
    </w:p>
    <w:p w:rsidR="00A450FF" w:rsidRPr="00A450FF" w:rsidRDefault="00A450FF" w:rsidP="00A450FF">
      <w:pPr>
        <w:shd w:val="clear" w:color="auto" w:fill="FFFFFF"/>
        <w:spacing w:before="100" w:beforeAutospacing="1" w:after="120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прежних малых дум и вер,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первый взлет аэроплана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пустыню неизвестных сфер...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отвращение от жизни,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 ней безумная любовь,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страсть и ненависть к отчизне...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черная, земная кровь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Сулит нам, раздувая вены,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разрушая рубежи,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Неслыханные перемены,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0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Невиданные мятежи...</w:t>
      </w:r>
    </w:p>
    <w:p w:rsidR="00A450FF" w:rsidRPr="00A450FF" w:rsidRDefault="00A450FF" w:rsidP="00A450FF">
      <w:pPr>
        <w:shd w:val="clear" w:color="auto" w:fill="FFFFFF"/>
        <w:spacing w:before="12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Лекция. </w:t>
      </w:r>
      <w:r w:rsidRPr="00A450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(Ход лекции конспектируется учащимися.)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 и эпоха – основная проблема искусства, так как понимание законов развития человеческой личности невозможно без знания особенностей той исторической обстановки, в которой этот человек существует. Поэтому в начале лекции вспомним, что представляла собой наша страна, чтобы выяснить особенности русского литературного процесса.</w:t>
      </w:r>
      <w:r w:rsidR="00F679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450FF" w:rsidRPr="00A450FF" w:rsidRDefault="00A450FF" w:rsidP="00A450FF">
      <w:pPr>
        <w:shd w:val="clear" w:color="auto" w:fill="FFFFFF"/>
        <w:spacing w:before="60" w:after="45" w:line="26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1. </w:t>
      </w:r>
      <w:r w:rsidRPr="00A450FF">
        <w:rPr>
          <w:rFonts w:ascii="Times New Roman" w:eastAsia="Times New Roman" w:hAnsi="Times New Roman" w:cs="Times New Roman"/>
          <w:b/>
          <w:color w:val="333333"/>
          <w:spacing w:val="45"/>
          <w:sz w:val="24"/>
          <w:szCs w:val="24"/>
          <w:lang w:eastAsia="ru-RU"/>
        </w:rPr>
        <w:t>Социально-экономическое и политическое развитие России</w:t>
      </w: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Начало XX века – время правления императора Николая II, вступившего на престол в 1894 году. Россия в это время была страной со средним уровнем развития капитализма. Отмена крепостного права в 1861 году, реформы 60–70-х гг. не прошли бесследно: капиталистическая промышленность росла высокими темпами (первое место в мире), возникли новые отрасли (нефтедобывающая, химическая, машиностроение) и новые промышленные районы (в первую очередь 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Донбасс-Криворожский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Железные дороги связали Центр с окраинами и стимулировали развитие страны.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Возникли крупные банки, связанные с промышленностью.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Финансовая система после проведенной в 1897 г. министром финансов С. Ю. Витте  реформы  (введение  золотого обеспечения рубля и свободный размен бумажных денег на золото) была одной из самых устойчивых в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мире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оссия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вошла в пятерку наиболее развитых промышленных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стран.Но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высокие количественные показатели (темпы роста, уровень концентрации, объемы производства) сочетались с довольно низкими качественными. Низкой была производительность труда. Развитие экономики было крайне неравномерным по отраслям и районам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страны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.Ч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резвычайную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остроту приобрел в начале XX века аграрный вопрос. Историки  называют  сельское  хозяйство  ахиллесовой  пятой  тогдашней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.Э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кономическая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модернизация начала оказывать некоторое влияние на социальную структуру страны. Дворянство (1 % населения) оставалось привилегированным, политически господствующим сословием, но его экономическое положение постепенно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ухудшалось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.О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скудение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дворянских усадеб, с сочувствием описанное И. А. Буниным и А. П. Чеховым, было примечательным явлением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эпохи.Буржуазия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приобретавшая серьезное экономическое значение, не была единой. Росла новая петербургская буржуазия, тесно связанная с государством, банками и передовыми отраслями промышленности.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Крестьянство (более 80 % населения) страдало от малоземелья.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 рабочего класса (менее 10 % населения) в начале XX века было  тяжелым.  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Длинный  рабочий  день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 плохие  бытовые условия, низкая зарплата, бесправие – таковы причины, вызывавшие недовольство рабочих.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Особыми социальными группами являлись чиновничество, духовенство и интеллигенция.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началу XX века модернизация практически не затронула политическую сферу. Россия оставалась самодержавной (абсолютной) монархией.</w:t>
      </w:r>
    </w:p>
    <w:p w:rsidR="00A450FF" w:rsidRPr="00A450FF" w:rsidRDefault="00A450FF" w:rsidP="00A450FF">
      <w:pPr>
        <w:shd w:val="clear" w:color="auto" w:fill="FFFFFF"/>
        <w:spacing w:before="60" w:after="60" w:line="26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2. </w:t>
      </w:r>
      <w:r w:rsidRPr="00A450FF">
        <w:rPr>
          <w:rFonts w:ascii="Times New Roman" w:eastAsia="Times New Roman" w:hAnsi="Times New Roman" w:cs="Times New Roman"/>
          <w:b/>
          <w:color w:val="333333"/>
          <w:spacing w:val="45"/>
          <w:sz w:val="24"/>
          <w:szCs w:val="24"/>
          <w:lang w:eastAsia="ru-RU"/>
        </w:rPr>
        <w:t>Культура</w:t>
      </w: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A450FF">
        <w:rPr>
          <w:rFonts w:ascii="Times New Roman" w:eastAsia="Times New Roman" w:hAnsi="Times New Roman" w:cs="Times New Roman"/>
          <w:b/>
          <w:color w:val="333333"/>
          <w:spacing w:val="45"/>
          <w:sz w:val="24"/>
          <w:szCs w:val="24"/>
          <w:lang w:eastAsia="ru-RU"/>
        </w:rPr>
        <w:t>в России начала XX века</w:t>
      </w: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Вступая в XX век, Россия менялась. Реальностью стали свобода слова, печати, собраний, деятельности политических партий. Потрясением и предупреждением обществу и власти явилась революция 1905–1907 гг.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ничего удивительного в том, что начало века принесло России необыкновенный  расцвет  культуры  –  героический и трагический одновременно.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Заметные изменения происходили в системе образования. Всерьез обсуждалась задача ликвидации безграмотности, введение всеобщего начального образования. Важную просветительскую роль играли периодическая печать и книгоиздательское дело.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Открытия русских ученых имели мировое значение. Лауреатами Нобелевской премии стали И. Павлов и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Мечников.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художественной культуре начала XX века – буйное разнообразие стилей, направлений, идей, методов. Золотой век русской культуры, пережитый в XIX в., сменяется ее серебряным веком, новым и прихотливым расцветом.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  звучит  голос  корифея  русской  реалистической  литературы Л. Н. Толстого, обсуждаются последние пьесы А. П. Чехова («Чайка», «Дядя Ваня»,  «Вишневый  сад»),  по-прежнему  авторитетно  мнение В. Г. Короленко.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Читающая публика увлечена романтическими рассказами М. Горького и потрясена его пьесой «На дне». Популярны И. Куприн («Поединок», «Гранатовый браслет») и Л. Андреев («Жизнь человека», «Царь-Голод»), печалится об участи дворянских усадеб И. Бунин.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поэзии торжествуют  декаденты-символисты (А. Блок, К. Бальмонт, В. Брюсов), акмеисты (Н. Гумилев, А. Ахматова), футуристы (В. Маяковский, В. Хлебников).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критикуют реализм за социальность, натурализм, рабское следование действительности и стремление ее отображать, не преобразуя.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Нечто подобное происходит и в живописи. Почитают реалистов И. Репина, В. Сурикова, братьев Васнецовых, но охотно посещают кажущиеся скандальными выставки «Мира искусства» (А. Бенуа, К. Коровин) и «Бубнового валета» (П. Кончаловский, Р. Фальк).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музыке продолжает работать Н. Римский-Корсаков (оперы «Сказка о царе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Салтане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«Золотой петушок»), учивший А. Глазунова и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Стравинского (балет «Петрушка»). Новыми художественными открытиями являются для России музыка молодого С. Рахманинова и экспериментальные опусы А. Скрябина.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Переживает расцвет русский реалистический театр. Всемирную славу получает система К. Станиславского, создавшего вместе с В. Немировичем-Данченко Московский Художественный театр. На сцену приходят и великие театральные реформаторы В. Мейерхольд и Е. Вахтангов. Блистают певец Ф. Шаляпин, артистка балета А. Павлова, в первых немых кинофильмах снимаются Вера Холодная и Иван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Мозжухин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Париже проходят ставшие знаменитыми Русские сезоны (с 1907 г.), искушенным парижанам предлагаются выставки русской живописи, музыка и балет. Восторг вызывает «Умирающий лебедь» в исполнении Анны Павловой.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русской культуре – </w:t>
      </w: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серебряный век.</w:t>
      </w:r>
    </w:p>
    <w:p w:rsidR="00A450FF" w:rsidRPr="00A450FF" w:rsidRDefault="00A450FF" w:rsidP="00A450FF">
      <w:pPr>
        <w:shd w:val="clear" w:color="auto" w:fill="FFFFFF"/>
        <w:spacing w:before="60" w:after="15" w:line="261" w:lineRule="atLeast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3. </w:t>
      </w:r>
      <w:r w:rsidRPr="00A450FF">
        <w:rPr>
          <w:rFonts w:ascii="Times New Roman" w:eastAsia="Times New Roman" w:hAnsi="Times New Roman" w:cs="Times New Roman"/>
          <w:b/>
          <w:color w:val="333333"/>
          <w:spacing w:val="45"/>
          <w:sz w:val="24"/>
          <w:szCs w:val="24"/>
          <w:lang w:eastAsia="ru-RU"/>
        </w:rPr>
        <w:t>Серебряный век русской литературы</w:t>
      </w:r>
      <w:r w:rsidRPr="00A450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Параллельно возникновению все новых и новых поэтических школ крепла одна из интереснейших тенденций эпохи – нарастание личностного начала, повышение статуса творческой индивидуальности в искусстве.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Поэты «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непохожи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 на друга, из разной глины. Ведь это все русские поэты  не  на  вчера,  не  на  сегодня,  а  навсегда.  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Такими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 не обидел Бог» </w:t>
      </w:r>
      <w:r w:rsidRPr="00A450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(О. Мандельштам).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Литературная школа (течение) и творческая индивидуальность – две ключевые категории литературного процесса начала XX века. </w:t>
      </w:r>
      <w:proofErr w:type="gram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Эстетическое</w:t>
      </w:r>
      <w:proofErr w:type="gram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своемыслие</w:t>
      </w:r>
      <w:proofErr w:type="spellEnd"/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общая тенденция в лирике серебряного века.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Характерными фигурами, стоящими вне направлений («Одинокие звезды»), были М. Цветаева, М. Кузьмин, В. Ходасевич.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Развитие капиталистических отношений приводит к возникновению темы современного города («Фабрика» А. Блока, «Сумерки» В. Брюсова, «Тоска вокзала» И. Анненского и др.).</w:t>
      </w:r>
    </w:p>
    <w:p w:rsidR="00A450FF" w:rsidRPr="00A450FF" w:rsidRDefault="00A450FF" w:rsidP="00A450FF">
      <w:pPr>
        <w:shd w:val="clear" w:color="auto" w:fill="FFFFFF"/>
        <w:spacing w:before="60" w:after="120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Стремление выразить более сложные, летучие или противоречивые состояния души потребовало нового отношения к слову-образу: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73" w:lineRule="atLeast"/>
        <w:ind w:firstLine="3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внезапный излом,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73" w:lineRule="atLeast"/>
        <w:ind w:firstLine="3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играющий гром,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73" w:lineRule="atLeast"/>
        <w:ind w:firstLine="3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прозрачный ручей,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73" w:lineRule="atLeast"/>
        <w:ind w:firstLine="3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– для всех и ничей.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73" w:lineRule="atLeast"/>
        <w:ind w:firstLine="3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                        К. Бальмонт</w:t>
      </w:r>
    </w:p>
    <w:p w:rsidR="00A450FF" w:rsidRPr="00A450FF" w:rsidRDefault="00A450FF" w:rsidP="00A450FF">
      <w:pPr>
        <w:shd w:val="clear" w:color="auto" w:fill="FFFFFF"/>
        <w:spacing w:before="12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 стихотворения входят экзотические образы и мотивы как противодействие размеренно-мещанскому быту («Жираф», «Озеро Чад» Н. Гумилева).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Поэты-футуристы  провозглашают  решительное  «нет»  наследию классики, разрушая «эстетику старья» (стихи В. Маяковского, В. Хлебникова и др.)</w:t>
      </w:r>
    </w:p>
    <w:p w:rsidR="00A450FF" w:rsidRPr="00A450FF" w:rsidRDefault="00A450FF" w:rsidP="00A450FF">
      <w:pPr>
        <w:shd w:val="clear" w:color="auto" w:fill="FFFFFF"/>
        <w:spacing w:before="120" w:after="60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III. Итог урока.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вы получили на уроке для понимания характерных особенностей литературного процесса в России начала XX века?</w:t>
      </w:r>
    </w:p>
    <w:p w:rsidR="00A450FF" w:rsidRPr="00A450FF" w:rsidRDefault="00A450FF" w:rsidP="00A450FF">
      <w:pPr>
        <w:shd w:val="clear" w:color="auto" w:fill="FFFFFF"/>
        <w:spacing w:before="120" w:after="60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задание: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 опорой на материал лекции подготовьте рассказ на тему «Социально-экономическое и культурное развитие России в начале XX века».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Самостоятельная работа с учебником (по вариантам):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  <w:r w:rsidRPr="00A450FF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 вариант 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(с. 8–14).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Каков смысл определения «серебряный век»?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Н. Оцуп различал «золотой» и «серебряный» века русской литературы?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  <w:r w:rsidRPr="00A450FF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 вариант 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(с. 15–19).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Какие традиции классики восприняла реалистическая проза нового времени?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 чем состоят особенности литературного героя новой эпохи?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61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</w:t>
      </w:r>
      <w:r w:rsidRPr="00A450FF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 вариант 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(с. 20–22).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отличает модернизм от реализма?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Что сближает разные течения модернизма?</w:t>
      </w:r>
    </w:p>
    <w:p w:rsidR="00A450FF" w:rsidRPr="00A450FF" w:rsidRDefault="00A450FF" w:rsidP="00A450FF">
      <w:pPr>
        <w:shd w:val="clear" w:color="auto" w:fill="FFFFFF"/>
        <w:spacing w:before="60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IV</w:t>
      </w:r>
      <w:r w:rsidRPr="00A450FF">
        <w:rPr>
          <w:rFonts w:ascii="Times New Roman" w:eastAsia="Times New Roman" w:hAnsi="Times New Roman" w:cs="Times New Roman"/>
          <w:color w:val="333333"/>
          <w:spacing w:val="45"/>
          <w:sz w:val="24"/>
          <w:szCs w:val="24"/>
          <w:lang w:eastAsia="ru-RU"/>
        </w:rPr>
        <w:t> вариант </w:t>
      </w: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(с. 28–32).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Каковы особенности прозы начала века?</w:t>
      </w:r>
    </w:p>
    <w:p w:rsidR="00A450FF" w:rsidRPr="00A450FF" w:rsidRDefault="00A450FF" w:rsidP="00A450F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50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  чем  причины  возникновения  различных  литературных  группировок?</w:t>
      </w:r>
    </w:p>
    <w:p w:rsidR="00F04C1F" w:rsidRPr="00A450FF" w:rsidRDefault="00591513" w:rsidP="00A450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C1F" w:rsidRPr="00A450FF" w:rsidSect="005F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0FF"/>
    <w:rsid w:val="0054219F"/>
    <w:rsid w:val="00591513"/>
    <w:rsid w:val="005F3E0C"/>
    <w:rsid w:val="00A450FF"/>
    <w:rsid w:val="00D17484"/>
    <w:rsid w:val="00F67906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1368</Words>
  <Characters>7804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Студент-6</cp:lastModifiedBy>
  <cp:revision>4</cp:revision>
  <cp:lastPrinted>2017-09-11T05:34:00Z</cp:lastPrinted>
  <dcterms:created xsi:type="dcterms:W3CDTF">2017-09-10T19:16:00Z</dcterms:created>
  <dcterms:modified xsi:type="dcterms:W3CDTF">2020-03-23T07:36:00Z</dcterms:modified>
</cp:coreProperties>
</file>