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CC8" w:rsidRDefault="009A6CC8" w:rsidP="009A6CC8">
      <w:pPr>
        <w:spacing w:before="150" w:after="150" w:line="240" w:lineRule="auto"/>
        <w:ind w:left="150" w:right="150"/>
        <w:jc w:val="both"/>
        <w:rPr>
          <w:rFonts w:ascii="Tahoma" w:eastAsia="Times New Roman" w:hAnsi="Tahoma" w:cs="Tahoma"/>
          <w:b/>
          <w:bCs/>
          <w:color w:val="424242"/>
          <w:sz w:val="21"/>
          <w:szCs w:val="21"/>
          <w:lang w:eastAsia="ru-RU"/>
        </w:rPr>
      </w:pPr>
      <w:r w:rsidRPr="009A6CC8">
        <w:rPr>
          <w:rFonts w:ascii="Tahoma" w:eastAsia="Times New Roman" w:hAnsi="Tahoma" w:cs="Tahoma"/>
          <w:b/>
          <w:bCs/>
          <w:color w:val="424242"/>
          <w:sz w:val="21"/>
          <w:szCs w:val="21"/>
          <w:lang w:eastAsia="ru-RU"/>
        </w:rPr>
        <w:t>ЭТАПЫ ОКАЗАНИЯ МЕДИЦИНСКОЙ ПОМОЩИ СЕЛЬСКИМ ЖИТЕЛЯМ</w:t>
      </w:r>
      <w:r>
        <w:rPr>
          <w:rFonts w:ascii="Tahoma" w:eastAsia="Times New Roman" w:hAnsi="Tahoma" w:cs="Tahoma"/>
          <w:b/>
          <w:bCs/>
          <w:color w:val="424242"/>
          <w:sz w:val="21"/>
          <w:szCs w:val="21"/>
          <w:lang w:eastAsia="ru-RU"/>
        </w:rPr>
        <w:t>(2,3 этап)</w:t>
      </w:r>
    </w:p>
    <w:p w:rsidR="009A6CC8" w:rsidRDefault="009A6CC8" w:rsidP="009A6CC8">
      <w:pPr>
        <w:spacing w:before="150" w:after="150" w:line="240" w:lineRule="auto"/>
        <w:ind w:left="150" w:right="150"/>
        <w:jc w:val="both"/>
        <w:rPr>
          <w:rFonts w:ascii="Tahoma" w:eastAsia="Times New Roman" w:hAnsi="Tahoma" w:cs="Tahoma"/>
          <w:color w:val="424242"/>
          <w:sz w:val="21"/>
          <w:szCs w:val="21"/>
          <w:lang w:eastAsia="ru-RU"/>
        </w:rPr>
      </w:pPr>
      <w:r>
        <w:rPr>
          <w:rFonts w:ascii="Tahoma" w:eastAsia="Times New Roman" w:hAnsi="Tahoma" w:cs="Tahoma"/>
          <w:b/>
          <w:bCs/>
          <w:color w:val="424242"/>
          <w:sz w:val="21"/>
          <w:szCs w:val="21"/>
          <w:lang w:eastAsia="ru-RU"/>
        </w:rPr>
        <w:t>Вторым этапом</w:t>
      </w:r>
      <w:r>
        <w:rPr>
          <w:rFonts w:ascii="Tahoma" w:eastAsia="Times New Roman" w:hAnsi="Tahoma" w:cs="Tahoma"/>
          <w:b/>
          <w:bCs/>
          <w:color w:val="424242"/>
          <w:sz w:val="21"/>
          <w:szCs w:val="21"/>
          <w:lang w:eastAsia="ru-RU"/>
        </w:rPr>
        <w:t xml:space="preserve"> </w:t>
      </w:r>
      <w:r>
        <w:rPr>
          <w:rFonts w:ascii="Tahoma" w:eastAsia="Times New Roman" w:hAnsi="Tahoma" w:cs="Tahoma"/>
          <w:color w:val="424242"/>
          <w:sz w:val="21"/>
          <w:szCs w:val="21"/>
          <w:lang w:eastAsia="ru-RU"/>
        </w:rPr>
        <w:t>обеспечения медицинской помощью сельского населения являются учреждения здравоохранения муниципального района, а среди них ведущее место занимает </w:t>
      </w:r>
      <w:r>
        <w:rPr>
          <w:rFonts w:ascii="Tahoma" w:eastAsia="Times New Roman" w:hAnsi="Tahoma" w:cs="Tahoma"/>
          <w:b/>
          <w:bCs/>
          <w:i/>
          <w:iCs/>
          <w:color w:val="424242"/>
          <w:sz w:val="21"/>
          <w:szCs w:val="21"/>
          <w:lang w:eastAsia="ru-RU"/>
        </w:rPr>
        <w:t>центральная районная больница (ЦРБ). </w:t>
      </w:r>
      <w:r>
        <w:rPr>
          <w:rFonts w:ascii="Tahoma" w:eastAsia="Times New Roman" w:hAnsi="Tahoma" w:cs="Tahoma"/>
          <w:color w:val="424242"/>
          <w:sz w:val="21"/>
          <w:szCs w:val="21"/>
          <w:lang w:eastAsia="ru-RU"/>
        </w:rPr>
        <w:t>Центральная районная больница осуществляет основные виды специализированной медицинской помощи и одновременно выполняет функции органа управления здравоохранением на территории муниципального района.</w:t>
      </w:r>
    </w:p>
    <w:p w:rsidR="009A6CC8" w:rsidRDefault="009A6CC8" w:rsidP="009A6CC8">
      <w:pPr>
        <w:spacing w:before="150" w:after="150" w:line="240" w:lineRule="auto"/>
        <w:ind w:left="150" w:right="150"/>
        <w:jc w:val="both"/>
        <w:rPr>
          <w:rFonts w:ascii="Tahoma" w:eastAsia="Times New Roman" w:hAnsi="Tahoma" w:cs="Tahoma"/>
          <w:color w:val="424242"/>
          <w:sz w:val="21"/>
          <w:szCs w:val="21"/>
          <w:lang w:eastAsia="ru-RU"/>
        </w:rPr>
      </w:pPr>
      <w:r>
        <w:rPr>
          <w:rFonts w:ascii="Tahoma" w:eastAsia="Times New Roman" w:hAnsi="Tahoma" w:cs="Tahoma"/>
          <w:color w:val="424242"/>
          <w:sz w:val="21"/>
          <w:szCs w:val="21"/>
          <w:lang w:eastAsia="ru-RU"/>
        </w:rPr>
        <w:t>Мощность ЦРБ, профиль специализированных отделений в ее составе зависят от численности населения, структуры и уровня заболеваемости, иных медико-организационных факторов и определяются администрациями муниципальных образований. Как правило, ЦРБ бывают мощностью от 100 до 500 коек, а число специализированных отделений в ней - не менее пяти: терапевтическое, хирургическое с травматологией, педиатрическое, инфекционное и акушерско-гинекологическое (если в районе нет родильного дома).</w:t>
      </w:r>
    </w:p>
    <w:p w:rsidR="009A6CC8" w:rsidRDefault="009A6CC8" w:rsidP="009A6CC8">
      <w:pPr>
        <w:spacing w:before="150" w:after="150" w:line="240" w:lineRule="auto"/>
        <w:ind w:left="150" w:right="150"/>
        <w:jc w:val="both"/>
        <w:rPr>
          <w:rFonts w:ascii="Tahoma" w:eastAsia="Times New Roman" w:hAnsi="Tahoma" w:cs="Tahoma"/>
          <w:color w:val="424242"/>
          <w:sz w:val="21"/>
          <w:szCs w:val="21"/>
          <w:lang w:eastAsia="ru-RU"/>
        </w:rPr>
      </w:pPr>
      <w:r>
        <w:rPr>
          <w:rFonts w:ascii="Tahoma" w:eastAsia="Times New Roman" w:hAnsi="Tahoma" w:cs="Tahoma"/>
          <w:color w:val="424242"/>
          <w:sz w:val="21"/>
          <w:szCs w:val="21"/>
          <w:lang w:eastAsia="ru-RU"/>
        </w:rPr>
        <w:t>Главный врач ЦРБ является руководителем здравоохранения муниципального района, назначается и освобождается от должности администрацией муниципального района.</w:t>
      </w:r>
    </w:p>
    <w:p w:rsidR="009A6CC8" w:rsidRDefault="009A6CC8" w:rsidP="009A6CC8">
      <w:pPr>
        <w:spacing w:before="150" w:after="150" w:line="240" w:lineRule="auto"/>
        <w:ind w:left="150" w:right="150"/>
        <w:jc w:val="both"/>
        <w:rPr>
          <w:rFonts w:ascii="Tahoma" w:eastAsia="Times New Roman" w:hAnsi="Tahoma" w:cs="Tahoma"/>
          <w:color w:val="424242"/>
          <w:sz w:val="21"/>
          <w:szCs w:val="21"/>
          <w:lang w:eastAsia="ru-RU"/>
        </w:rPr>
      </w:pPr>
      <w:r>
        <w:rPr>
          <w:rFonts w:ascii="Tahoma" w:eastAsia="Times New Roman" w:hAnsi="Tahoma" w:cs="Tahoma"/>
          <w:color w:val="424242"/>
          <w:sz w:val="21"/>
          <w:szCs w:val="21"/>
          <w:lang w:eastAsia="ru-RU"/>
        </w:rPr>
        <w:t>Примерная организационная структура ЦРБ представлена на рис. 17.2.</w:t>
      </w:r>
    </w:p>
    <w:p w:rsidR="009A6CC8" w:rsidRDefault="009A6CC8" w:rsidP="009A6CC8">
      <w:pPr>
        <w:spacing w:before="150" w:after="150" w:line="240" w:lineRule="auto"/>
        <w:ind w:left="150" w:right="150"/>
        <w:jc w:val="both"/>
        <w:rPr>
          <w:rFonts w:ascii="Tahoma" w:eastAsia="Times New Roman" w:hAnsi="Tahoma" w:cs="Tahoma"/>
          <w:color w:val="424242"/>
          <w:sz w:val="21"/>
          <w:szCs w:val="21"/>
          <w:lang w:eastAsia="ru-RU"/>
        </w:rPr>
      </w:pPr>
      <w:r>
        <w:rPr>
          <w:rFonts w:ascii="Tahoma" w:eastAsia="Times New Roman" w:hAnsi="Tahoma" w:cs="Tahoma"/>
          <w:color w:val="424242"/>
          <w:sz w:val="21"/>
          <w:szCs w:val="21"/>
          <w:lang w:eastAsia="ru-RU"/>
        </w:rPr>
        <w:t>Методическую, организационную и консультативную помощь врачам комплексных терапевтических участков, фельдшерам ФАП осуществляют специалисты ЦРБ. Каждый из них согласно утвержденному графику выезжает на комплексный терапевтический участок для проведения медицинских осмотров, анализа диспансерной работы, отбора больных на госпитализацию.</w:t>
      </w:r>
    </w:p>
    <w:p w:rsidR="009A6CC8" w:rsidRDefault="009A6CC8" w:rsidP="009A6CC8">
      <w:pPr>
        <w:spacing w:before="150" w:after="150" w:line="240" w:lineRule="auto"/>
        <w:ind w:left="150" w:right="150"/>
        <w:jc w:val="both"/>
        <w:rPr>
          <w:rFonts w:ascii="Tahoma" w:eastAsia="Times New Roman" w:hAnsi="Tahoma" w:cs="Tahoma"/>
          <w:color w:val="424242"/>
          <w:sz w:val="21"/>
          <w:szCs w:val="21"/>
          <w:lang w:eastAsia="ru-RU"/>
        </w:rPr>
      </w:pPr>
      <w:r>
        <w:rPr>
          <w:rFonts w:ascii="Tahoma" w:eastAsia="Times New Roman" w:hAnsi="Tahoma" w:cs="Tahoma"/>
          <w:color w:val="424242"/>
          <w:sz w:val="21"/>
          <w:szCs w:val="21"/>
          <w:lang w:eastAsia="ru-RU"/>
        </w:rPr>
        <w:t>С целью приближения специализированной медицинской помощи к сельскому населению создаются </w:t>
      </w:r>
      <w:r>
        <w:rPr>
          <w:rFonts w:ascii="Tahoma" w:eastAsia="Times New Roman" w:hAnsi="Tahoma" w:cs="Tahoma"/>
          <w:b/>
          <w:bCs/>
          <w:i/>
          <w:iCs/>
          <w:color w:val="424242"/>
          <w:sz w:val="21"/>
          <w:szCs w:val="21"/>
          <w:lang w:eastAsia="ru-RU"/>
        </w:rPr>
        <w:t>межрайонные медицинские центры. </w:t>
      </w:r>
      <w:r>
        <w:rPr>
          <w:rFonts w:ascii="Tahoma" w:eastAsia="Times New Roman" w:hAnsi="Tahoma" w:cs="Tahoma"/>
          <w:color w:val="424242"/>
          <w:sz w:val="21"/>
          <w:szCs w:val="21"/>
          <w:lang w:eastAsia="ru-RU"/>
        </w:rPr>
        <w:t>Функции таких центров выполняют крупные ЦРБ (мощностью 500-700 коек), способные обеспечить население ближайших муниципальных районов недостающими видами специализированной стационарной и амбулаторно-поликлинической медицинской помощи.</w:t>
      </w:r>
    </w:p>
    <w:p w:rsidR="009A6CC8" w:rsidRDefault="009A6CC8" w:rsidP="009A6CC8">
      <w:pPr>
        <w:spacing w:before="150" w:after="150" w:line="240" w:lineRule="auto"/>
        <w:ind w:left="150" w:right="150"/>
        <w:jc w:val="both"/>
        <w:rPr>
          <w:rFonts w:ascii="Tahoma" w:eastAsia="Times New Roman" w:hAnsi="Tahoma" w:cs="Tahoma"/>
          <w:color w:val="424242"/>
          <w:sz w:val="21"/>
          <w:szCs w:val="21"/>
          <w:lang w:eastAsia="ru-RU"/>
        </w:rPr>
      </w:pPr>
      <w:r>
        <w:rPr>
          <w:rFonts w:ascii="Tahoma" w:eastAsia="Times New Roman" w:hAnsi="Tahoma" w:cs="Tahoma"/>
          <w:color w:val="424242"/>
          <w:sz w:val="21"/>
          <w:szCs w:val="21"/>
          <w:lang w:eastAsia="ru-RU"/>
        </w:rPr>
        <w:t>В структуре ЦРБ имеется </w:t>
      </w:r>
      <w:r>
        <w:rPr>
          <w:rFonts w:ascii="Tahoma" w:eastAsia="Times New Roman" w:hAnsi="Tahoma" w:cs="Tahoma"/>
          <w:b/>
          <w:bCs/>
          <w:i/>
          <w:iCs/>
          <w:color w:val="424242"/>
          <w:sz w:val="21"/>
          <w:szCs w:val="21"/>
          <w:lang w:eastAsia="ru-RU"/>
        </w:rPr>
        <w:t>поликлиника, </w:t>
      </w:r>
      <w:r>
        <w:rPr>
          <w:rFonts w:ascii="Tahoma" w:eastAsia="Times New Roman" w:hAnsi="Tahoma" w:cs="Tahoma"/>
          <w:color w:val="424242"/>
          <w:sz w:val="21"/>
          <w:szCs w:val="21"/>
          <w:lang w:eastAsia="ru-RU"/>
        </w:rPr>
        <w:t xml:space="preserve">которая оказывает первичную медико-санитарную помощь сельскому населению по </w:t>
      </w:r>
      <w:proofErr w:type="spellStart"/>
      <w:r>
        <w:rPr>
          <w:rFonts w:ascii="Tahoma" w:eastAsia="Times New Roman" w:hAnsi="Tahoma" w:cs="Tahoma"/>
          <w:color w:val="424242"/>
          <w:sz w:val="21"/>
          <w:szCs w:val="21"/>
          <w:lang w:eastAsia="ru-RU"/>
        </w:rPr>
        <w:t>направле</w:t>
      </w:r>
      <w:proofErr w:type="spellEnd"/>
      <w:r>
        <w:rPr>
          <w:rFonts w:ascii="Tahoma" w:eastAsia="Times New Roman" w:hAnsi="Tahoma" w:cs="Tahoma"/>
          <w:color w:val="424242"/>
          <w:sz w:val="21"/>
          <w:szCs w:val="21"/>
          <w:lang w:eastAsia="ru-RU"/>
        </w:rPr>
        <w:t>-</w:t>
      </w:r>
    </w:p>
    <w:p w:rsidR="009A6CC8" w:rsidRDefault="009A6CC8" w:rsidP="009A6CC8">
      <w:pPr>
        <w:spacing w:before="150" w:after="150" w:line="240" w:lineRule="auto"/>
        <w:ind w:left="150" w:right="150"/>
        <w:jc w:val="both"/>
        <w:rPr>
          <w:rFonts w:ascii="Tahoma" w:eastAsia="Times New Roman" w:hAnsi="Tahoma" w:cs="Tahoma"/>
          <w:color w:val="424242"/>
          <w:sz w:val="21"/>
          <w:szCs w:val="21"/>
          <w:lang w:eastAsia="ru-RU"/>
        </w:rPr>
      </w:pPr>
      <w:r>
        <w:rPr>
          <w:rFonts w:ascii="Tahoma" w:eastAsia="Times New Roman" w:hAnsi="Tahoma" w:cs="Tahoma"/>
          <w:noProof/>
          <w:color w:val="424242"/>
          <w:sz w:val="21"/>
          <w:szCs w:val="21"/>
          <w:lang w:eastAsia="ru-RU"/>
        </w:rPr>
        <w:drawing>
          <wp:inline distT="0" distB="0" distL="0" distR="0" wp14:anchorId="22D4DB7D" wp14:editId="5AF4FF75">
            <wp:extent cx="5057775" cy="3048000"/>
            <wp:effectExtent l="0" t="0" r="9525" b="0"/>
            <wp:docPr id="1" name="Рисунок 5" descr="https://helpiks.org/helpiksorg/baza7/170640351084.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helpiks.org/helpiksorg/baza7/170640351084.files/image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57775" cy="3048000"/>
                    </a:xfrm>
                    <a:prstGeom prst="rect">
                      <a:avLst/>
                    </a:prstGeom>
                    <a:noFill/>
                    <a:ln>
                      <a:noFill/>
                    </a:ln>
                  </pic:spPr>
                </pic:pic>
              </a:graphicData>
            </a:graphic>
          </wp:inline>
        </w:drawing>
      </w:r>
    </w:p>
    <w:p w:rsidR="009A6CC8" w:rsidRDefault="009A6CC8" w:rsidP="009A6CC8">
      <w:pPr>
        <w:spacing w:before="150" w:after="150" w:line="240" w:lineRule="auto"/>
        <w:ind w:left="150" w:right="150"/>
        <w:jc w:val="both"/>
        <w:rPr>
          <w:rFonts w:ascii="Tahoma" w:eastAsia="Times New Roman" w:hAnsi="Tahoma" w:cs="Tahoma"/>
          <w:color w:val="424242"/>
          <w:sz w:val="21"/>
          <w:szCs w:val="21"/>
          <w:lang w:eastAsia="ru-RU"/>
        </w:rPr>
      </w:pPr>
      <w:r>
        <w:rPr>
          <w:rFonts w:ascii="Tahoma" w:eastAsia="Times New Roman" w:hAnsi="Tahoma" w:cs="Tahoma"/>
          <w:color w:val="424242"/>
          <w:sz w:val="21"/>
          <w:szCs w:val="21"/>
          <w:lang w:eastAsia="ru-RU"/>
        </w:rPr>
        <w:t>Рис. 17.2. Примерная организационная структура ЦРБ</w:t>
      </w:r>
    </w:p>
    <w:p w:rsidR="009A6CC8" w:rsidRDefault="009A6CC8" w:rsidP="009A6CC8">
      <w:pPr>
        <w:spacing w:before="150" w:after="150" w:line="240" w:lineRule="auto"/>
        <w:ind w:left="150" w:right="150"/>
        <w:jc w:val="both"/>
        <w:rPr>
          <w:rFonts w:ascii="Tahoma" w:eastAsia="Times New Roman" w:hAnsi="Tahoma" w:cs="Tahoma"/>
          <w:color w:val="424242"/>
          <w:sz w:val="21"/>
          <w:szCs w:val="21"/>
          <w:lang w:eastAsia="ru-RU"/>
        </w:rPr>
      </w:pPr>
      <w:proofErr w:type="spellStart"/>
      <w:r>
        <w:rPr>
          <w:rFonts w:ascii="Tahoma" w:eastAsia="Times New Roman" w:hAnsi="Tahoma" w:cs="Tahoma"/>
          <w:color w:val="424242"/>
          <w:sz w:val="21"/>
          <w:szCs w:val="21"/>
          <w:lang w:eastAsia="ru-RU"/>
        </w:rPr>
        <w:t>ниям</w:t>
      </w:r>
      <w:proofErr w:type="spellEnd"/>
      <w:r>
        <w:rPr>
          <w:rFonts w:ascii="Tahoma" w:eastAsia="Times New Roman" w:hAnsi="Tahoma" w:cs="Tahoma"/>
          <w:color w:val="424242"/>
          <w:sz w:val="21"/>
          <w:szCs w:val="21"/>
          <w:lang w:eastAsia="ru-RU"/>
        </w:rPr>
        <w:t xml:space="preserve"> фельдшеров ФАП, врачей амбулаторий, центров общей врачебной (семейной) практики.</w:t>
      </w:r>
    </w:p>
    <w:p w:rsidR="009A6CC8" w:rsidRDefault="009A6CC8" w:rsidP="009A6CC8">
      <w:pPr>
        <w:spacing w:before="150" w:after="150" w:line="240" w:lineRule="auto"/>
        <w:ind w:left="150" w:right="150"/>
        <w:jc w:val="both"/>
        <w:rPr>
          <w:rFonts w:ascii="Tahoma" w:eastAsia="Times New Roman" w:hAnsi="Tahoma" w:cs="Tahoma"/>
          <w:color w:val="424242"/>
          <w:sz w:val="21"/>
          <w:szCs w:val="21"/>
          <w:lang w:eastAsia="ru-RU"/>
        </w:rPr>
      </w:pPr>
      <w:r>
        <w:rPr>
          <w:rFonts w:ascii="Tahoma" w:eastAsia="Times New Roman" w:hAnsi="Tahoma" w:cs="Tahoma"/>
          <w:color w:val="424242"/>
          <w:sz w:val="21"/>
          <w:szCs w:val="21"/>
          <w:lang w:eastAsia="ru-RU"/>
        </w:rPr>
        <w:lastRenderedPageBreak/>
        <w:t>Оказание внебольничной и стационарной лечебно-профилактической помощи детям в муниципальном районе возлагается на </w:t>
      </w:r>
      <w:r>
        <w:rPr>
          <w:rFonts w:ascii="Tahoma" w:eastAsia="Times New Roman" w:hAnsi="Tahoma" w:cs="Tahoma"/>
          <w:b/>
          <w:bCs/>
          <w:i/>
          <w:iCs/>
          <w:color w:val="424242"/>
          <w:sz w:val="21"/>
          <w:szCs w:val="21"/>
          <w:lang w:eastAsia="ru-RU"/>
        </w:rPr>
        <w:t>детские консультации (поликлиники) </w:t>
      </w:r>
      <w:r>
        <w:rPr>
          <w:rFonts w:ascii="Tahoma" w:eastAsia="Times New Roman" w:hAnsi="Tahoma" w:cs="Tahoma"/>
          <w:color w:val="424242"/>
          <w:sz w:val="21"/>
          <w:szCs w:val="21"/>
          <w:lang w:eastAsia="ru-RU"/>
        </w:rPr>
        <w:t>и </w:t>
      </w:r>
      <w:r>
        <w:rPr>
          <w:rFonts w:ascii="Tahoma" w:eastAsia="Times New Roman" w:hAnsi="Tahoma" w:cs="Tahoma"/>
          <w:b/>
          <w:bCs/>
          <w:i/>
          <w:iCs/>
          <w:color w:val="424242"/>
          <w:sz w:val="21"/>
          <w:szCs w:val="21"/>
          <w:lang w:eastAsia="ru-RU"/>
        </w:rPr>
        <w:t>детские отделения ЦРБ. </w:t>
      </w:r>
      <w:r>
        <w:rPr>
          <w:rFonts w:ascii="Tahoma" w:eastAsia="Times New Roman" w:hAnsi="Tahoma" w:cs="Tahoma"/>
          <w:color w:val="424242"/>
          <w:sz w:val="21"/>
          <w:szCs w:val="21"/>
          <w:lang w:eastAsia="ru-RU"/>
        </w:rPr>
        <w:t>Профилактическая и лечебная работа детских поликлиник и детских отделений ЦРБ осуществляется на тех же принципах, что и в городских детских поликлиниках.</w:t>
      </w:r>
    </w:p>
    <w:p w:rsidR="009A6CC8" w:rsidRDefault="009A6CC8" w:rsidP="009A6CC8">
      <w:pPr>
        <w:spacing w:before="150" w:after="150" w:line="240" w:lineRule="auto"/>
        <w:ind w:left="150" w:right="150"/>
        <w:jc w:val="both"/>
        <w:rPr>
          <w:rFonts w:ascii="Tahoma" w:eastAsia="Times New Roman" w:hAnsi="Tahoma" w:cs="Tahoma"/>
          <w:color w:val="424242"/>
          <w:sz w:val="21"/>
          <w:szCs w:val="21"/>
          <w:lang w:eastAsia="ru-RU"/>
        </w:rPr>
      </w:pPr>
      <w:r>
        <w:rPr>
          <w:rFonts w:ascii="Tahoma" w:eastAsia="Times New Roman" w:hAnsi="Tahoma" w:cs="Tahoma"/>
          <w:color w:val="424242"/>
          <w:sz w:val="21"/>
          <w:szCs w:val="21"/>
          <w:lang w:eastAsia="ru-RU"/>
        </w:rPr>
        <w:t>Оказание акушерско-гинекологической помощи женщинам в муниципальном районе возлагается на </w:t>
      </w:r>
      <w:r>
        <w:rPr>
          <w:rFonts w:ascii="Tahoma" w:eastAsia="Times New Roman" w:hAnsi="Tahoma" w:cs="Tahoma"/>
          <w:b/>
          <w:bCs/>
          <w:i/>
          <w:iCs/>
          <w:color w:val="424242"/>
          <w:sz w:val="21"/>
          <w:szCs w:val="21"/>
          <w:lang w:eastAsia="ru-RU"/>
        </w:rPr>
        <w:t>женские консультации, родильные и гинекологические отделения ЦРБ.</w:t>
      </w:r>
    </w:p>
    <w:p w:rsidR="009A6CC8" w:rsidRDefault="009A6CC8" w:rsidP="009A6CC8">
      <w:pPr>
        <w:spacing w:before="150" w:after="150" w:line="240" w:lineRule="auto"/>
        <w:ind w:left="150" w:right="150"/>
        <w:jc w:val="both"/>
        <w:rPr>
          <w:rFonts w:ascii="Tahoma" w:eastAsia="Times New Roman" w:hAnsi="Tahoma" w:cs="Tahoma"/>
          <w:i/>
          <w:iCs/>
          <w:color w:val="424242"/>
          <w:sz w:val="21"/>
          <w:szCs w:val="21"/>
          <w:lang w:eastAsia="ru-RU"/>
        </w:rPr>
      </w:pPr>
      <w:r>
        <w:rPr>
          <w:rFonts w:ascii="Tahoma" w:eastAsia="Times New Roman" w:hAnsi="Tahoma" w:cs="Tahoma"/>
          <w:i/>
          <w:iCs/>
          <w:color w:val="424242"/>
          <w:sz w:val="21"/>
          <w:szCs w:val="21"/>
          <w:lang w:eastAsia="ru-RU"/>
        </w:rPr>
        <w:t>Функциональные обязанности медицинского персонала, учетно</w:t>
      </w:r>
      <w:r>
        <w:rPr>
          <w:rFonts w:ascii="Tahoma" w:eastAsia="Times New Roman" w:hAnsi="Tahoma" w:cs="Tahoma"/>
          <w:i/>
          <w:iCs/>
          <w:color w:val="424242"/>
          <w:sz w:val="21"/>
          <w:szCs w:val="21"/>
          <w:lang w:eastAsia="ru-RU"/>
        </w:rPr>
        <w:t>-</w:t>
      </w:r>
      <w:r>
        <w:rPr>
          <w:rFonts w:ascii="Tahoma" w:eastAsia="Times New Roman" w:hAnsi="Tahoma" w:cs="Tahoma"/>
          <w:i/>
          <w:iCs/>
          <w:color w:val="424242"/>
          <w:sz w:val="21"/>
          <w:szCs w:val="21"/>
          <w:lang w:eastAsia="ru-RU"/>
        </w:rPr>
        <w:t>отчетная документация, расчет статистических показателей деятельности ЦРБ принципиально не отличаются от таковых в городских больницах и АПУ.</w:t>
      </w:r>
    </w:p>
    <w:p w:rsidR="009A6CC8" w:rsidRDefault="009A6CC8" w:rsidP="009A6CC8">
      <w:pPr>
        <w:spacing w:before="150" w:after="150" w:line="240" w:lineRule="auto"/>
        <w:ind w:left="150" w:right="150"/>
        <w:jc w:val="both"/>
        <w:rPr>
          <w:rFonts w:ascii="Tahoma" w:eastAsia="Times New Roman" w:hAnsi="Tahoma" w:cs="Tahoma"/>
          <w:i/>
          <w:iCs/>
          <w:color w:val="424242"/>
          <w:sz w:val="21"/>
          <w:szCs w:val="21"/>
          <w:lang w:eastAsia="ru-RU"/>
        </w:rPr>
      </w:pPr>
      <w:r>
        <w:rPr>
          <w:rFonts w:ascii="Tahoma" w:eastAsia="Times New Roman" w:hAnsi="Tahoma" w:cs="Tahoma"/>
          <w:b/>
          <w:bCs/>
          <w:i/>
          <w:iCs/>
          <w:color w:val="424242"/>
          <w:sz w:val="21"/>
          <w:szCs w:val="21"/>
          <w:lang w:eastAsia="ru-RU"/>
        </w:rPr>
        <w:t>Третьим этапом</w:t>
      </w:r>
      <w:r>
        <w:rPr>
          <w:rFonts w:ascii="Tahoma" w:eastAsia="Times New Roman" w:hAnsi="Tahoma" w:cs="Tahoma"/>
          <w:b/>
          <w:bCs/>
          <w:i/>
          <w:iCs/>
          <w:color w:val="424242"/>
          <w:sz w:val="21"/>
          <w:szCs w:val="21"/>
          <w:lang w:eastAsia="ru-RU"/>
        </w:rPr>
        <w:t xml:space="preserve"> </w:t>
      </w:r>
      <w:r>
        <w:rPr>
          <w:rFonts w:ascii="Tahoma" w:eastAsia="Times New Roman" w:hAnsi="Tahoma" w:cs="Tahoma"/>
          <w:i/>
          <w:iCs/>
          <w:color w:val="424242"/>
          <w:sz w:val="21"/>
          <w:szCs w:val="21"/>
          <w:lang w:eastAsia="ru-RU"/>
        </w:rPr>
        <w:t>обеспечения сельского населения медицинской помощью являются учреждения здравоохранения субъекта РФ, а среди них главную роль играют областные (краевые, окружные, республиканские) больницы. На этом этапе осуществляется оказание специализированной медицинской помощи по всем основным специальностям.</w:t>
      </w:r>
    </w:p>
    <w:p w:rsidR="009A6CC8" w:rsidRDefault="009A6CC8" w:rsidP="009A6CC8">
      <w:pPr>
        <w:spacing w:after="0" w:line="240" w:lineRule="auto"/>
        <w:jc w:val="center"/>
        <w:rPr>
          <w:rFonts w:ascii="Tahoma" w:eastAsia="Times New Roman" w:hAnsi="Tahoma" w:cs="Tahoma"/>
          <w:i/>
          <w:iCs/>
          <w:color w:val="424242"/>
          <w:sz w:val="20"/>
          <w:szCs w:val="20"/>
          <w:lang w:eastAsia="ru-RU"/>
        </w:rPr>
      </w:pPr>
    </w:p>
    <w:p w:rsidR="009A6CC8" w:rsidRDefault="009A6CC8" w:rsidP="009A6CC8">
      <w:pPr>
        <w:spacing w:before="150" w:after="150" w:line="240" w:lineRule="auto"/>
        <w:ind w:left="150" w:right="150"/>
        <w:jc w:val="both"/>
        <w:rPr>
          <w:rFonts w:ascii="Tahoma" w:eastAsia="Times New Roman" w:hAnsi="Tahoma" w:cs="Tahoma"/>
          <w:color w:val="424242"/>
          <w:sz w:val="21"/>
          <w:szCs w:val="21"/>
          <w:lang w:eastAsia="ru-RU"/>
        </w:rPr>
      </w:pPr>
      <w:r>
        <w:rPr>
          <w:rFonts w:ascii="Tahoma" w:eastAsia="Times New Roman" w:hAnsi="Tahoma" w:cs="Tahoma"/>
          <w:b/>
          <w:bCs/>
          <w:i/>
          <w:iCs/>
          <w:color w:val="424242"/>
          <w:sz w:val="21"/>
          <w:szCs w:val="21"/>
          <w:lang w:eastAsia="ru-RU"/>
        </w:rPr>
        <w:t>Областная (краевая, окружная, республиканская) больница - </w:t>
      </w:r>
      <w:r>
        <w:rPr>
          <w:rFonts w:ascii="Tahoma" w:eastAsia="Times New Roman" w:hAnsi="Tahoma" w:cs="Tahoma"/>
          <w:color w:val="424242"/>
          <w:sz w:val="21"/>
          <w:szCs w:val="21"/>
          <w:lang w:eastAsia="ru-RU"/>
        </w:rPr>
        <w:t>крупное многопрофильное лечебно-профилактическое учреждение, призванное оказывать в полном объеме специализированную помощь не только сельским, но и всем жителям субъекта РФ. Она является центром организационно-методического руководства медицинскими учреждениями, размещенными на территории области (края, округа, республики), базой специализации и повышения квалификации врачей и среднего медицинского персонала.</w:t>
      </w:r>
    </w:p>
    <w:p w:rsidR="009A6CC8" w:rsidRDefault="009A6CC8" w:rsidP="009A6CC8">
      <w:pPr>
        <w:spacing w:before="150" w:after="150" w:line="240" w:lineRule="auto"/>
        <w:ind w:left="150" w:right="150"/>
        <w:jc w:val="both"/>
        <w:rPr>
          <w:rFonts w:ascii="Tahoma" w:eastAsia="Times New Roman" w:hAnsi="Tahoma" w:cs="Tahoma"/>
          <w:color w:val="424242"/>
          <w:sz w:val="21"/>
          <w:szCs w:val="21"/>
          <w:lang w:eastAsia="ru-RU"/>
        </w:rPr>
      </w:pPr>
      <w:r>
        <w:rPr>
          <w:rFonts w:ascii="Tahoma" w:eastAsia="Times New Roman" w:hAnsi="Tahoma" w:cs="Tahoma"/>
          <w:color w:val="424242"/>
          <w:sz w:val="21"/>
          <w:szCs w:val="21"/>
          <w:lang w:eastAsia="ru-RU"/>
        </w:rPr>
        <w:t>Примерная организационная структура областной (краевой, окружной, республиканской) больницы представлена на рис. 17.3.</w:t>
      </w:r>
    </w:p>
    <w:p w:rsidR="009A6CC8" w:rsidRDefault="009A6CC8" w:rsidP="009A6CC8">
      <w:pPr>
        <w:spacing w:before="150" w:after="150" w:line="240" w:lineRule="auto"/>
        <w:ind w:left="150" w:right="150"/>
        <w:jc w:val="both"/>
        <w:rPr>
          <w:rFonts w:ascii="Tahoma" w:eastAsia="Times New Roman" w:hAnsi="Tahoma" w:cs="Tahoma"/>
          <w:color w:val="424242"/>
          <w:sz w:val="21"/>
          <w:szCs w:val="21"/>
          <w:lang w:eastAsia="ru-RU"/>
        </w:rPr>
      </w:pPr>
      <w:r>
        <w:rPr>
          <w:rFonts w:ascii="Tahoma" w:eastAsia="Times New Roman" w:hAnsi="Tahoma" w:cs="Tahoma"/>
          <w:color w:val="424242"/>
          <w:sz w:val="21"/>
          <w:szCs w:val="21"/>
          <w:lang w:eastAsia="ru-RU"/>
        </w:rPr>
        <w:t>Функциональные обязанности медицинского персонала, методика расч</w:t>
      </w:r>
      <w:r>
        <w:rPr>
          <w:rFonts w:ascii="Tahoma" w:eastAsia="Times New Roman" w:hAnsi="Tahoma" w:cs="Tahoma"/>
          <w:color w:val="424242"/>
          <w:sz w:val="21"/>
          <w:szCs w:val="21"/>
          <w:lang w:eastAsia="ru-RU"/>
        </w:rPr>
        <w:t xml:space="preserve">ета статистических показателей, </w:t>
      </w:r>
      <w:r>
        <w:rPr>
          <w:rFonts w:ascii="Tahoma" w:eastAsia="Times New Roman" w:hAnsi="Tahoma" w:cs="Tahoma"/>
          <w:color w:val="424242"/>
          <w:sz w:val="21"/>
          <w:szCs w:val="21"/>
          <w:lang w:eastAsia="ru-RU"/>
        </w:rPr>
        <w:t>учетно-отчетная д</w:t>
      </w:r>
      <w:r>
        <w:rPr>
          <w:rFonts w:ascii="Tahoma" w:eastAsia="Times New Roman" w:hAnsi="Tahoma" w:cs="Tahoma"/>
          <w:color w:val="424242"/>
          <w:sz w:val="21"/>
          <w:szCs w:val="21"/>
          <w:lang w:eastAsia="ru-RU"/>
        </w:rPr>
        <w:t>окументация областной (</w:t>
      </w:r>
      <w:proofErr w:type="spellStart"/>
      <w:r>
        <w:rPr>
          <w:rFonts w:ascii="Tahoma" w:eastAsia="Times New Roman" w:hAnsi="Tahoma" w:cs="Tahoma"/>
          <w:color w:val="424242"/>
          <w:sz w:val="21"/>
          <w:szCs w:val="21"/>
          <w:lang w:eastAsia="ru-RU"/>
        </w:rPr>
        <w:t>краевой</w:t>
      </w:r>
      <w:proofErr w:type="gramStart"/>
      <w:r>
        <w:rPr>
          <w:rFonts w:ascii="Tahoma" w:eastAsia="Times New Roman" w:hAnsi="Tahoma" w:cs="Tahoma"/>
          <w:color w:val="424242"/>
          <w:sz w:val="21"/>
          <w:szCs w:val="21"/>
          <w:lang w:eastAsia="ru-RU"/>
        </w:rPr>
        <w:t>,</w:t>
      </w:r>
      <w:r>
        <w:rPr>
          <w:rFonts w:ascii="Tahoma" w:eastAsia="Times New Roman" w:hAnsi="Tahoma" w:cs="Tahoma"/>
          <w:color w:val="424242"/>
          <w:sz w:val="21"/>
          <w:szCs w:val="21"/>
          <w:lang w:eastAsia="ru-RU"/>
        </w:rPr>
        <w:t>о</w:t>
      </w:r>
      <w:proofErr w:type="gramEnd"/>
      <w:r>
        <w:rPr>
          <w:rFonts w:ascii="Tahoma" w:eastAsia="Times New Roman" w:hAnsi="Tahoma" w:cs="Tahoma"/>
          <w:color w:val="424242"/>
          <w:sz w:val="21"/>
          <w:szCs w:val="21"/>
          <w:lang w:eastAsia="ru-RU"/>
        </w:rPr>
        <w:t>кружной</w:t>
      </w:r>
      <w:proofErr w:type="spellEnd"/>
      <w:r>
        <w:rPr>
          <w:rFonts w:ascii="Tahoma" w:eastAsia="Times New Roman" w:hAnsi="Tahoma" w:cs="Tahoma"/>
          <w:color w:val="424242"/>
          <w:sz w:val="21"/>
          <w:szCs w:val="21"/>
          <w:lang w:eastAsia="ru-RU"/>
        </w:rPr>
        <w:t>, республиканской) больницы принципиально не отличаются от таковых в городской или центральной районной больницах. В то же время организация работы областной (краевой, окружной, республиканской) больницы имеет свои особенности, одной из которых является наличие в составе больницы </w:t>
      </w:r>
      <w:r>
        <w:rPr>
          <w:rFonts w:ascii="Tahoma" w:eastAsia="Times New Roman" w:hAnsi="Tahoma" w:cs="Tahoma"/>
          <w:b/>
          <w:bCs/>
          <w:i/>
          <w:iCs/>
          <w:color w:val="424242"/>
          <w:sz w:val="21"/>
          <w:szCs w:val="21"/>
          <w:lang w:eastAsia="ru-RU"/>
        </w:rPr>
        <w:t>консультативной поликлиники, </w:t>
      </w:r>
      <w:r>
        <w:rPr>
          <w:rFonts w:ascii="Tahoma" w:eastAsia="Times New Roman" w:hAnsi="Tahoma" w:cs="Tahoma"/>
          <w:color w:val="424242"/>
          <w:sz w:val="21"/>
          <w:szCs w:val="21"/>
          <w:lang w:eastAsia="ru-RU"/>
        </w:rPr>
        <w:t>куда за помощью приезжают жите-</w:t>
      </w:r>
    </w:p>
    <w:p w:rsidR="009A6CC8" w:rsidRDefault="009A6CC8" w:rsidP="009A6CC8">
      <w:pPr>
        <w:spacing w:before="150" w:after="150" w:line="240" w:lineRule="auto"/>
        <w:ind w:left="150" w:right="150"/>
        <w:jc w:val="both"/>
        <w:rPr>
          <w:rFonts w:ascii="Tahoma" w:eastAsia="Times New Roman" w:hAnsi="Tahoma" w:cs="Tahoma"/>
          <w:color w:val="424242"/>
          <w:sz w:val="21"/>
          <w:szCs w:val="21"/>
          <w:lang w:eastAsia="ru-RU"/>
        </w:rPr>
      </w:pPr>
      <w:r>
        <w:rPr>
          <w:rFonts w:ascii="Tahoma" w:eastAsia="Times New Roman" w:hAnsi="Tahoma" w:cs="Tahoma"/>
          <w:noProof/>
          <w:color w:val="424242"/>
          <w:sz w:val="21"/>
          <w:szCs w:val="21"/>
          <w:lang w:eastAsia="ru-RU"/>
        </w:rPr>
        <w:lastRenderedPageBreak/>
        <w:drawing>
          <wp:inline distT="0" distB="0" distL="0" distR="0" wp14:anchorId="03F91C6D" wp14:editId="06C42AD0">
            <wp:extent cx="5057775" cy="3895725"/>
            <wp:effectExtent l="0" t="0" r="9525" b="9525"/>
            <wp:docPr id="2" name="Рисунок 7" descr="https://helpiks.org/helpiksorg/baza7/170640351084.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s://helpiks.org/helpiksorg/baza7/170640351084.files/image0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57775" cy="3895725"/>
                    </a:xfrm>
                    <a:prstGeom prst="rect">
                      <a:avLst/>
                    </a:prstGeom>
                    <a:noFill/>
                    <a:ln>
                      <a:noFill/>
                    </a:ln>
                  </pic:spPr>
                </pic:pic>
              </a:graphicData>
            </a:graphic>
          </wp:inline>
        </w:drawing>
      </w:r>
    </w:p>
    <w:p w:rsidR="009A6CC8" w:rsidRDefault="009A6CC8" w:rsidP="009A6CC8">
      <w:pPr>
        <w:spacing w:before="150" w:after="150" w:line="240" w:lineRule="auto"/>
        <w:ind w:left="150" w:right="150"/>
        <w:jc w:val="both"/>
        <w:rPr>
          <w:rFonts w:ascii="Tahoma" w:eastAsia="Times New Roman" w:hAnsi="Tahoma" w:cs="Tahoma"/>
          <w:color w:val="424242"/>
          <w:sz w:val="21"/>
          <w:szCs w:val="21"/>
          <w:lang w:eastAsia="ru-RU"/>
        </w:rPr>
      </w:pPr>
      <w:r>
        <w:rPr>
          <w:rFonts w:ascii="Tahoma" w:eastAsia="Times New Roman" w:hAnsi="Tahoma" w:cs="Tahoma"/>
          <w:b/>
          <w:bCs/>
          <w:color w:val="424242"/>
          <w:sz w:val="21"/>
          <w:szCs w:val="21"/>
          <w:lang w:eastAsia="ru-RU"/>
        </w:rPr>
        <w:t>Рис. 17.3.</w:t>
      </w:r>
      <w:r>
        <w:rPr>
          <w:rFonts w:ascii="Tahoma" w:eastAsia="Times New Roman" w:hAnsi="Tahoma" w:cs="Tahoma"/>
          <w:color w:val="424242"/>
          <w:sz w:val="21"/>
          <w:szCs w:val="21"/>
          <w:lang w:eastAsia="ru-RU"/>
        </w:rPr>
        <w:t>Примерная организационная структура областной (краевой, окружной, республиканской) больницы</w:t>
      </w:r>
    </w:p>
    <w:p w:rsidR="009A6CC8" w:rsidRDefault="009A6CC8" w:rsidP="009A6CC8">
      <w:pPr>
        <w:spacing w:before="150" w:after="150" w:line="240" w:lineRule="auto"/>
        <w:ind w:left="150" w:right="150"/>
        <w:jc w:val="both"/>
        <w:rPr>
          <w:rFonts w:ascii="Tahoma" w:eastAsia="Times New Roman" w:hAnsi="Tahoma" w:cs="Tahoma"/>
          <w:color w:val="424242"/>
          <w:sz w:val="21"/>
          <w:szCs w:val="21"/>
          <w:lang w:eastAsia="ru-RU"/>
        </w:rPr>
      </w:pPr>
    </w:p>
    <w:p w:rsidR="009A6CC8" w:rsidRDefault="009A6CC8" w:rsidP="009A6CC8">
      <w:pPr>
        <w:spacing w:before="150" w:after="150" w:line="240" w:lineRule="auto"/>
        <w:ind w:left="150" w:right="150"/>
        <w:jc w:val="both"/>
        <w:rPr>
          <w:rFonts w:ascii="Tahoma" w:eastAsia="Times New Roman" w:hAnsi="Tahoma" w:cs="Tahoma"/>
          <w:color w:val="424242"/>
          <w:sz w:val="21"/>
          <w:szCs w:val="21"/>
          <w:lang w:eastAsia="ru-RU"/>
        </w:rPr>
      </w:pPr>
      <w:r>
        <w:rPr>
          <w:rFonts w:ascii="Tahoma" w:eastAsia="Times New Roman" w:hAnsi="Tahoma" w:cs="Tahoma"/>
          <w:color w:val="424242"/>
          <w:sz w:val="21"/>
          <w:szCs w:val="21"/>
          <w:lang w:eastAsia="ru-RU"/>
        </w:rPr>
        <w:t>ли всех муниципальных районов (городских округов) субъекта РФ. Для их размещения при больнице организуется пансионат или гостиница для пациентов.</w:t>
      </w:r>
    </w:p>
    <w:p w:rsidR="009A6CC8" w:rsidRDefault="009A6CC8" w:rsidP="009A6CC8">
      <w:pPr>
        <w:spacing w:before="150" w:after="150" w:line="240" w:lineRule="auto"/>
        <w:ind w:left="150" w:right="150"/>
        <w:jc w:val="both"/>
        <w:rPr>
          <w:rFonts w:ascii="Tahoma" w:eastAsia="Times New Roman" w:hAnsi="Tahoma" w:cs="Tahoma"/>
          <w:color w:val="424242"/>
          <w:sz w:val="21"/>
          <w:szCs w:val="21"/>
          <w:lang w:eastAsia="ru-RU"/>
        </w:rPr>
      </w:pPr>
      <w:r>
        <w:rPr>
          <w:rFonts w:ascii="Tahoma" w:eastAsia="Times New Roman" w:hAnsi="Tahoma" w:cs="Tahoma"/>
          <w:color w:val="424242"/>
          <w:sz w:val="21"/>
          <w:szCs w:val="21"/>
          <w:lang w:eastAsia="ru-RU"/>
        </w:rPr>
        <w:t>В консультативную поликлинику больных направляют, как правило, после предварительной консультации и обследования у районных (городских) врачей-специалистов.</w:t>
      </w:r>
    </w:p>
    <w:p w:rsidR="009A6CC8" w:rsidRDefault="009A6CC8" w:rsidP="009A6CC8">
      <w:pPr>
        <w:spacing w:before="150" w:after="150" w:line="240" w:lineRule="auto"/>
        <w:ind w:left="150" w:right="150"/>
        <w:jc w:val="both"/>
        <w:rPr>
          <w:rFonts w:ascii="Tahoma" w:eastAsia="Times New Roman" w:hAnsi="Tahoma" w:cs="Tahoma"/>
          <w:color w:val="424242"/>
          <w:sz w:val="21"/>
          <w:szCs w:val="21"/>
          <w:lang w:eastAsia="ru-RU"/>
        </w:rPr>
      </w:pPr>
      <w:r>
        <w:rPr>
          <w:rFonts w:ascii="Tahoma" w:eastAsia="Times New Roman" w:hAnsi="Tahoma" w:cs="Tahoma"/>
          <w:color w:val="424242"/>
          <w:sz w:val="21"/>
          <w:szCs w:val="21"/>
          <w:lang w:eastAsia="ru-RU"/>
        </w:rPr>
        <w:t>Другой особенностью областной (краевой, окружной, республиканской) больницы является наличие в ее составе </w:t>
      </w:r>
      <w:r>
        <w:rPr>
          <w:rFonts w:ascii="Tahoma" w:eastAsia="Times New Roman" w:hAnsi="Tahoma" w:cs="Tahoma"/>
          <w:b/>
          <w:bCs/>
          <w:i/>
          <w:iCs/>
          <w:color w:val="424242"/>
          <w:sz w:val="21"/>
          <w:szCs w:val="21"/>
          <w:lang w:eastAsia="ru-RU"/>
        </w:rPr>
        <w:t>отделения экстренной и планово-консультативной помощи, </w:t>
      </w:r>
      <w:r>
        <w:rPr>
          <w:rFonts w:ascii="Tahoma" w:eastAsia="Times New Roman" w:hAnsi="Tahoma" w:cs="Tahoma"/>
          <w:color w:val="424242"/>
          <w:sz w:val="21"/>
          <w:szCs w:val="21"/>
          <w:lang w:eastAsia="ru-RU"/>
        </w:rPr>
        <w:t>которое, используя средства санитарной авиации или наземного автотранспорта, оказывает экстренную и консультативную помощь с выездом в отдаленные населенные пункты. Кроме того, отделение обеспечивает доставку больных в специализированные региональные и федеральные медицинские центры.</w:t>
      </w:r>
    </w:p>
    <w:p w:rsidR="009A6CC8" w:rsidRDefault="009A6CC8" w:rsidP="009A6CC8">
      <w:pPr>
        <w:spacing w:before="150" w:after="150" w:line="240" w:lineRule="auto"/>
        <w:ind w:left="150" w:right="150"/>
        <w:jc w:val="both"/>
        <w:rPr>
          <w:rFonts w:ascii="Tahoma" w:eastAsia="Times New Roman" w:hAnsi="Tahoma" w:cs="Tahoma"/>
          <w:color w:val="424242"/>
          <w:sz w:val="21"/>
          <w:szCs w:val="21"/>
          <w:lang w:eastAsia="ru-RU"/>
        </w:rPr>
      </w:pPr>
      <w:r>
        <w:rPr>
          <w:rFonts w:ascii="Tahoma" w:eastAsia="Times New Roman" w:hAnsi="Tahoma" w:cs="Tahoma"/>
          <w:color w:val="424242"/>
          <w:sz w:val="21"/>
          <w:szCs w:val="21"/>
          <w:lang w:eastAsia="ru-RU"/>
        </w:rPr>
        <w:t>Отделение экстренной и планово-консультативной помощи работает в тесной связи с </w:t>
      </w:r>
      <w:r>
        <w:rPr>
          <w:rFonts w:ascii="Tahoma" w:eastAsia="Times New Roman" w:hAnsi="Tahoma" w:cs="Tahoma"/>
          <w:b/>
          <w:bCs/>
          <w:i/>
          <w:iCs/>
          <w:color w:val="424242"/>
          <w:sz w:val="21"/>
          <w:szCs w:val="21"/>
          <w:lang w:eastAsia="ru-RU"/>
        </w:rPr>
        <w:t>региональным центром медицины катастроф.</w:t>
      </w:r>
    </w:p>
    <w:p w:rsidR="009A6CC8" w:rsidRDefault="009A6CC8" w:rsidP="009A6CC8">
      <w:pPr>
        <w:spacing w:before="150" w:after="150" w:line="240" w:lineRule="auto"/>
        <w:ind w:left="150" w:right="150"/>
        <w:jc w:val="both"/>
        <w:rPr>
          <w:rFonts w:ascii="Tahoma" w:eastAsia="Times New Roman" w:hAnsi="Tahoma" w:cs="Tahoma"/>
          <w:i/>
          <w:iCs/>
          <w:color w:val="424242"/>
          <w:sz w:val="21"/>
          <w:szCs w:val="21"/>
          <w:lang w:eastAsia="ru-RU"/>
        </w:rPr>
      </w:pPr>
      <w:r>
        <w:rPr>
          <w:rFonts w:ascii="Tahoma" w:eastAsia="Times New Roman" w:hAnsi="Tahoma" w:cs="Tahoma"/>
          <w:i/>
          <w:iCs/>
          <w:color w:val="424242"/>
          <w:sz w:val="21"/>
          <w:szCs w:val="21"/>
          <w:lang w:eastAsia="ru-RU"/>
        </w:rPr>
        <w:t>В случаях возникновения чрезвычайных ситуаций практическую работу по выполнению санитарных заданий осуществляют бригады специализированной медицинской помощи постоянной готовности.</w:t>
      </w:r>
    </w:p>
    <w:p w:rsidR="009A6CC8" w:rsidRDefault="009A6CC8" w:rsidP="009A6CC8">
      <w:pPr>
        <w:spacing w:before="150" w:after="150" w:line="240" w:lineRule="auto"/>
        <w:ind w:left="150" w:right="150"/>
        <w:jc w:val="both"/>
        <w:rPr>
          <w:rFonts w:ascii="Tahoma" w:eastAsia="Times New Roman" w:hAnsi="Tahoma" w:cs="Tahoma"/>
          <w:i/>
          <w:iCs/>
          <w:color w:val="424242"/>
          <w:sz w:val="21"/>
          <w:szCs w:val="21"/>
          <w:lang w:eastAsia="ru-RU"/>
        </w:rPr>
      </w:pPr>
      <w:r>
        <w:rPr>
          <w:rFonts w:ascii="Tahoma" w:eastAsia="Times New Roman" w:hAnsi="Tahoma" w:cs="Tahoma"/>
          <w:i/>
          <w:iCs/>
          <w:color w:val="424242"/>
          <w:sz w:val="21"/>
          <w:szCs w:val="21"/>
          <w:lang w:eastAsia="ru-RU"/>
        </w:rPr>
        <w:t>В отличие от ЦРБ в областной (краевой, окружной, республиканской) больнице функции </w:t>
      </w:r>
      <w:r>
        <w:rPr>
          <w:rFonts w:ascii="Tahoma" w:eastAsia="Times New Roman" w:hAnsi="Tahoma" w:cs="Tahoma"/>
          <w:b/>
          <w:bCs/>
          <w:i/>
          <w:iCs/>
          <w:color w:val="424242"/>
          <w:sz w:val="21"/>
          <w:szCs w:val="21"/>
          <w:lang w:eastAsia="ru-RU"/>
        </w:rPr>
        <w:t>организационно-методического отдела</w:t>
      </w:r>
      <w:r>
        <w:rPr>
          <w:rFonts w:ascii="Tahoma" w:eastAsia="Times New Roman" w:hAnsi="Tahoma" w:cs="Tahoma"/>
          <w:b/>
          <w:bCs/>
          <w:i/>
          <w:iCs/>
          <w:color w:val="424242"/>
          <w:sz w:val="21"/>
          <w:szCs w:val="21"/>
          <w:lang w:eastAsia="ru-RU"/>
        </w:rPr>
        <w:t xml:space="preserve"> </w:t>
      </w:r>
      <w:bookmarkStart w:id="0" w:name="_GoBack"/>
      <w:bookmarkEnd w:id="0"/>
      <w:r>
        <w:rPr>
          <w:rFonts w:ascii="Tahoma" w:eastAsia="Times New Roman" w:hAnsi="Tahoma" w:cs="Tahoma"/>
          <w:i/>
          <w:iCs/>
          <w:color w:val="424242"/>
          <w:sz w:val="21"/>
          <w:szCs w:val="21"/>
          <w:lang w:eastAsia="ru-RU"/>
        </w:rPr>
        <w:t>значительно шире. Фактически он служит аналитическим центром и научно-методической базой органа управления здравоохранением субъекта РФ по внедрению в практику современных медицинских и организационных технологий.</w:t>
      </w:r>
    </w:p>
    <w:p w:rsidR="009A6CC8" w:rsidRDefault="009A6CC8" w:rsidP="009A6CC8">
      <w:pPr>
        <w:spacing w:before="150" w:after="150" w:line="240" w:lineRule="auto"/>
        <w:ind w:left="150" w:right="150"/>
        <w:jc w:val="both"/>
        <w:rPr>
          <w:rFonts w:ascii="Tahoma" w:eastAsia="Times New Roman" w:hAnsi="Tahoma" w:cs="Tahoma"/>
          <w:i/>
          <w:iCs/>
          <w:color w:val="424242"/>
          <w:sz w:val="21"/>
          <w:szCs w:val="21"/>
          <w:lang w:eastAsia="ru-RU"/>
        </w:rPr>
      </w:pPr>
      <w:r>
        <w:rPr>
          <w:rFonts w:ascii="Tahoma" w:eastAsia="Times New Roman" w:hAnsi="Tahoma" w:cs="Tahoma"/>
          <w:i/>
          <w:iCs/>
          <w:color w:val="424242"/>
          <w:sz w:val="21"/>
          <w:szCs w:val="21"/>
          <w:lang w:eastAsia="ru-RU"/>
        </w:rPr>
        <w:t xml:space="preserve">К организационной деятельности отдела относятся проведение региональных фельдшерских (сестринских) конференций, обобщение и распространение передового </w:t>
      </w:r>
      <w:r>
        <w:rPr>
          <w:rFonts w:ascii="Tahoma" w:eastAsia="Times New Roman" w:hAnsi="Tahoma" w:cs="Tahoma"/>
          <w:i/>
          <w:iCs/>
          <w:color w:val="424242"/>
          <w:sz w:val="21"/>
          <w:szCs w:val="21"/>
          <w:lang w:eastAsia="ru-RU"/>
        </w:rPr>
        <w:lastRenderedPageBreak/>
        <w:t>опыта учреждений здравоохранения, организация медицинских осмотров населения, плановых выездов специалистов, издание инструктивно-методических материалов и др.</w:t>
      </w:r>
    </w:p>
    <w:p w:rsidR="009A6CC8" w:rsidRDefault="009A6CC8" w:rsidP="009A6CC8">
      <w:pPr>
        <w:spacing w:before="150" w:after="150" w:line="240" w:lineRule="auto"/>
        <w:ind w:left="150" w:right="150"/>
        <w:jc w:val="both"/>
        <w:rPr>
          <w:rFonts w:ascii="Tahoma" w:eastAsia="Times New Roman" w:hAnsi="Tahoma" w:cs="Tahoma"/>
          <w:i/>
          <w:iCs/>
          <w:color w:val="424242"/>
          <w:sz w:val="21"/>
          <w:szCs w:val="21"/>
          <w:lang w:eastAsia="ru-RU"/>
        </w:rPr>
      </w:pPr>
      <w:r>
        <w:rPr>
          <w:rFonts w:ascii="Tahoma" w:eastAsia="Times New Roman" w:hAnsi="Tahoma" w:cs="Tahoma"/>
          <w:i/>
          <w:iCs/>
          <w:color w:val="424242"/>
          <w:sz w:val="21"/>
          <w:szCs w:val="21"/>
          <w:lang w:eastAsia="ru-RU"/>
        </w:rPr>
        <w:t xml:space="preserve">Научно-исследовательская работа является одним из направлений в деятельности областной (краевой, окружной, республиканской) больницы. Она включает проведение совместно с кафедрами медицинских вузов и научно-исследовательскими институтами исследований, внедрение научных результатов в практическую работу медицинских учреждений, организацию научных конференций и семинаров, работу научных обществ врачей и </w:t>
      </w:r>
      <w:proofErr w:type="spellStart"/>
      <w:proofErr w:type="gramStart"/>
      <w:r>
        <w:rPr>
          <w:rFonts w:ascii="Tahoma" w:eastAsia="Times New Roman" w:hAnsi="Tahoma" w:cs="Tahoma"/>
          <w:i/>
          <w:iCs/>
          <w:color w:val="424242"/>
          <w:sz w:val="21"/>
          <w:szCs w:val="21"/>
          <w:lang w:eastAsia="ru-RU"/>
        </w:rPr>
        <w:t>др</w:t>
      </w:r>
      <w:proofErr w:type="spellEnd"/>
      <w:proofErr w:type="gramEnd"/>
    </w:p>
    <w:p w:rsidR="009A6CC8" w:rsidRDefault="009A6CC8" w:rsidP="009A6CC8"/>
    <w:p w:rsidR="00502B75" w:rsidRDefault="00502B75"/>
    <w:sectPr w:rsidR="00502B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7A5"/>
    <w:rsid w:val="00502B75"/>
    <w:rsid w:val="009A6CC8"/>
    <w:rsid w:val="00E34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CC8"/>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6C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6CC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CC8"/>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6C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6CC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4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958</Words>
  <Characters>5462</Characters>
  <Application>Microsoft Office Word</Application>
  <DocSecurity>0</DocSecurity>
  <Lines>45</Lines>
  <Paragraphs>12</Paragraphs>
  <ScaleCrop>false</ScaleCrop>
  <Company/>
  <LinksUpToDate>false</LinksUpToDate>
  <CharactersWithSpaces>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dc:creator>
  <cp:keywords/>
  <dc:description/>
  <cp:lastModifiedBy>zainab</cp:lastModifiedBy>
  <cp:revision>2</cp:revision>
  <dcterms:created xsi:type="dcterms:W3CDTF">2020-03-23T07:27:00Z</dcterms:created>
  <dcterms:modified xsi:type="dcterms:W3CDTF">2020-03-23T07:30:00Z</dcterms:modified>
</cp:coreProperties>
</file>